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254D" w14:textId="77777777" w:rsidR="00047B8E" w:rsidRPr="00EC56BA" w:rsidRDefault="00047B8E" w:rsidP="00047B8E">
      <w:pPr>
        <w:pStyle w:val="21"/>
        <w:jc w:val="left"/>
        <w:rPr>
          <w:rFonts w:ascii="Arial" w:hAnsi="Arial" w:cs="Arial"/>
          <w:color w:val="808080" w:themeColor="background1" w:themeShade="80"/>
          <w:sz w:val="20"/>
          <w:szCs w:val="20"/>
          <w:lang w:val="de-DE" w:eastAsia="ja-JP"/>
        </w:rPr>
      </w:pPr>
      <w:r w:rsidRPr="00EC56BA">
        <w:rPr>
          <w:rFonts w:ascii="Arial" w:hAnsi="Arial" w:cs="Arial"/>
          <w:color w:val="808080" w:themeColor="background1" w:themeShade="80"/>
          <w:sz w:val="20"/>
          <w:szCs w:val="20"/>
          <w:lang w:val="de-DE" w:eastAsia="ja-JP"/>
        </w:rPr>
        <w:t>PRESSEMITTEILUNG</w:t>
      </w:r>
    </w:p>
    <w:p w14:paraId="7558A50B" w14:textId="77777777" w:rsidR="00047B8E" w:rsidRPr="00EC56BA" w:rsidRDefault="00047B8E" w:rsidP="00047B8E">
      <w:pPr>
        <w:pStyle w:val="21"/>
        <w:jc w:val="left"/>
        <w:rPr>
          <w:rFonts w:ascii="Arial" w:hAnsi="Arial" w:cs="Arial"/>
          <w:color w:val="000000" w:themeColor="text1"/>
          <w:sz w:val="20"/>
          <w:szCs w:val="20"/>
          <w:lang w:val="de-DE" w:eastAsia="ja-JP"/>
        </w:rPr>
      </w:pPr>
    </w:p>
    <w:p w14:paraId="64C09D31" w14:textId="77777777" w:rsidR="00047B8E" w:rsidRPr="00B652B7" w:rsidRDefault="00047B8E" w:rsidP="00047B8E">
      <w:pPr>
        <w:pStyle w:val="21"/>
        <w:rPr>
          <w:rFonts w:ascii="Arial" w:hAnsi="Arial" w:cs="Arial"/>
          <w:color w:val="000000" w:themeColor="text1"/>
          <w:sz w:val="24"/>
          <w:lang w:val="de-DE" w:eastAsia="ja-JP"/>
        </w:rPr>
      </w:pPr>
    </w:p>
    <w:p w14:paraId="014678C0" w14:textId="77777777" w:rsidR="00EA23CD" w:rsidRDefault="00EA23CD" w:rsidP="00047B8E">
      <w:pPr>
        <w:pStyle w:val="21"/>
        <w:rPr>
          <w:rFonts w:ascii="Arial" w:hAnsi="Arial" w:cs="Arial"/>
          <w:color w:val="000000" w:themeColor="text1"/>
          <w:sz w:val="24"/>
          <w:lang w:val="de-DE" w:eastAsia="ja-JP"/>
        </w:rPr>
      </w:pPr>
      <w:r w:rsidRPr="00EA23CD">
        <w:rPr>
          <w:rFonts w:ascii="Arial" w:hAnsi="Arial" w:cs="Arial"/>
          <w:color w:val="000000" w:themeColor="text1"/>
          <w:sz w:val="24"/>
          <w:lang w:val="de-DE" w:eastAsia="ja-JP"/>
        </w:rPr>
        <w:t xml:space="preserve">Mitsubishi Electric liefert Muster eines </w:t>
      </w:r>
    </w:p>
    <w:p w14:paraId="4C5B46ED" w14:textId="20E4B6D3" w:rsidR="00047B8E" w:rsidRPr="00B652B7" w:rsidRDefault="00EA23CD" w:rsidP="00047B8E">
      <w:pPr>
        <w:pStyle w:val="21"/>
        <w:rPr>
          <w:rFonts w:ascii="Arial" w:hAnsi="Arial" w:cs="Arial"/>
          <w:color w:val="000000" w:themeColor="text1"/>
          <w:sz w:val="24"/>
          <w:lang w:val="de-DE" w:eastAsia="ja-JP"/>
        </w:rPr>
      </w:pPr>
      <w:r w:rsidRPr="00EA23CD">
        <w:rPr>
          <w:rFonts w:ascii="Arial" w:hAnsi="Arial" w:cs="Arial"/>
          <w:color w:val="000000" w:themeColor="text1"/>
          <w:sz w:val="24"/>
          <w:lang w:val="de-DE" w:eastAsia="ja-JP"/>
        </w:rPr>
        <w:t>HV100-Dual-Typ-X-Serien-HVIGBT-Moduls aus</w:t>
      </w:r>
    </w:p>
    <w:p w14:paraId="34074715" w14:textId="77777777" w:rsidR="00EA23CD" w:rsidRDefault="00EA23CD" w:rsidP="00047B8E">
      <w:pPr>
        <w:jc w:val="center"/>
        <w:rPr>
          <w:rFonts w:asciiTheme="majorHAnsi" w:eastAsia="Times New Roman" w:hAnsiTheme="majorHAnsi" w:cstheme="majorHAnsi"/>
          <w:i/>
          <w:iCs/>
          <w:color w:val="000000" w:themeColor="text1"/>
          <w:sz w:val="22"/>
          <w:szCs w:val="22"/>
          <w:lang w:val="de-DE"/>
        </w:rPr>
      </w:pPr>
      <w:r w:rsidRPr="00EA23CD">
        <w:rPr>
          <w:rFonts w:asciiTheme="majorHAnsi" w:eastAsia="Times New Roman" w:hAnsiTheme="majorHAnsi" w:cstheme="majorHAnsi"/>
          <w:i/>
          <w:iCs/>
          <w:color w:val="000000" w:themeColor="text1"/>
          <w:sz w:val="22"/>
          <w:szCs w:val="22"/>
          <w:lang w:val="de-DE"/>
        </w:rPr>
        <w:t xml:space="preserve">Für extra-leistungsstarke und effiziente Wechselrichtersysteme in Eisenbahnen, </w:t>
      </w:r>
    </w:p>
    <w:p w14:paraId="64BCE20A" w14:textId="7D3D4EDC" w:rsidR="00047B8E" w:rsidRPr="00ED65EC" w:rsidRDefault="00EA23CD" w:rsidP="00047B8E">
      <w:pPr>
        <w:jc w:val="center"/>
        <w:rPr>
          <w:rFonts w:asciiTheme="majorHAnsi" w:eastAsia="Times New Roman" w:hAnsiTheme="majorHAnsi" w:cstheme="majorHAnsi"/>
          <w:i/>
          <w:iCs/>
          <w:color w:val="000000" w:themeColor="text1"/>
          <w:sz w:val="22"/>
          <w:szCs w:val="22"/>
          <w:lang w:val="de-DE"/>
        </w:rPr>
      </w:pPr>
      <w:r w:rsidRPr="00EA23CD">
        <w:rPr>
          <w:rFonts w:asciiTheme="majorHAnsi" w:eastAsia="Times New Roman" w:hAnsiTheme="majorHAnsi" w:cstheme="majorHAnsi"/>
          <w:i/>
          <w:iCs/>
          <w:color w:val="000000" w:themeColor="text1"/>
          <w:sz w:val="22"/>
          <w:szCs w:val="22"/>
          <w:lang w:val="de-DE"/>
        </w:rPr>
        <w:t>elektrischen Energiesystemen und weiteren Anwendungen</w:t>
      </w:r>
    </w:p>
    <w:p w14:paraId="3D3881B5" w14:textId="5362D5DD" w:rsidR="00047B8E" w:rsidRDefault="00047B8E" w:rsidP="00047B8E">
      <w:pPr>
        <w:pStyle w:val="21"/>
        <w:jc w:val="both"/>
        <w:rPr>
          <w:rFonts w:asciiTheme="majorHAnsi" w:eastAsiaTheme="minorEastAsia" w:hAnsiTheme="majorHAnsi" w:cstheme="majorHAnsi"/>
          <w:b w:val="0"/>
          <w:bCs w:val="0"/>
          <w:color w:val="000000" w:themeColor="text1"/>
          <w:kern w:val="0"/>
          <w:sz w:val="21"/>
          <w:szCs w:val="21"/>
          <w:lang w:val="de-DE" w:eastAsia="en-US"/>
        </w:rPr>
      </w:pPr>
    </w:p>
    <w:p w14:paraId="2C173A2D" w14:textId="330397C9" w:rsidR="000F2A5A" w:rsidRPr="00174852" w:rsidRDefault="00EA23CD" w:rsidP="000F2A5A">
      <w:pPr>
        <w:jc w:val="center"/>
        <w:rPr>
          <w:rFonts w:ascii="Times New Roman" w:eastAsia="MS Gothic" w:hAnsi="Times New Roman"/>
          <w:sz w:val="18"/>
          <w:szCs w:val="18"/>
        </w:rPr>
      </w:pPr>
      <w:r w:rsidRPr="0035028F">
        <w:rPr>
          <w:rFonts w:ascii="Times New Roman" w:eastAsia="Times New Roman" w:hAnsi="Times New Roman"/>
          <w:noProof/>
          <w:color w:val="000000"/>
          <w:szCs w:val="21"/>
        </w:rPr>
        <w:drawing>
          <wp:inline distT="0" distB="0" distL="0" distR="0" wp14:anchorId="023F1B16" wp14:editId="2BE2D642">
            <wp:extent cx="3365940" cy="2827449"/>
            <wp:effectExtent l="0" t="0" r="6350" b="0"/>
            <wp:docPr id="1" name="Grafik 1" descr="X-Series HVIGBT module HV100 dual-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Series HVIGBT module HV100 dual-ty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9705" cy="2830611"/>
                    </a:xfrm>
                    <a:prstGeom prst="rect">
                      <a:avLst/>
                    </a:prstGeom>
                    <a:noFill/>
                    <a:ln>
                      <a:noFill/>
                    </a:ln>
                  </pic:spPr>
                </pic:pic>
              </a:graphicData>
            </a:graphic>
          </wp:inline>
        </w:drawing>
      </w:r>
    </w:p>
    <w:p w14:paraId="121F8B3F" w14:textId="190A07AC" w:rsidR="000F2A5A" w:rsidRPr="000F2A5A" w:rsidRDefault="00EA23CD" w:rsidP="000F2A5A">
      <w:pPr>
        <w:jc w:val="center"/>
        <w:rPr>
          <w:rFonts w:asciiTheme="majorHAnsi" w:eastAsia="Times New Roman" w:hAnsiTheme="majorHAnsi" w:cstheme="majorHAnsi"/>
          <w:color w:val="000000" w:themeColor="text1"/>
          <w:szCs w:val="21"/>
          <w:lang w:val="de-DE"/>
        </w:rPr>
      </w:pPr>
      <w:r w:rsidRPr="00EA23CD">
        <w:rPr>
          <w:rFonts w:asciiTheme="majorHAnsi" w:eastAsia="Times New Roman" w:hAnsiTheme="majorHAnsi" w:cstheme="majorHAnsi"/>
          <w:color w:val="000000" w:themeColor="text1"/>
          <w:szCs w:val="21"/>
          <w:lang w:val="de-DE"/>
        </w:rPr>
        <w:t>HV100-Dual-Typ-X-Serien-HVIGBT-Modul</w:t>
      </w:r>
    </w:p>
    <w:p w14:paraId="11B36664" w14:textId="2A6BBB68" w:rsidR="000F2A5A" w:rsidRDefault="000F2A5A" w:rsidP="00047B8E">
      <w:pPr>
        <w:pStyle w:val="21"/>
        <w:jc w:val="both"/>
        <w:rPr>
          <w:rFonts w:asciiTheme="majorHAnsi" w:eastAsiaTheme="minorEastAsia" w:hAnsiTheme="majorHAnsi" w:cstheme="majorHAnsi"/>
          <w:b w:val="0"/>
          <w:bCs w:val="0"/>
          <w:color w:val="000000" w:themeColor="text1"/>
          <w:kern w:val="0"/>
          <w:sz w:val="21"/>
          <w:szCs w:val="21"/>
          <w:lang w:val="de-DE" w:eastAsia="en-US"/>
        </w:rPr>
      </w:pPr>
    </w:p>
    <w:p w14:paraId="3D2C85C7" w14:textId="2B71FAD7" w:rsidR="00EA23CD" w:rsidRPr="00EA23CD" w:rsidRDefault="008B364A" w:rsidP="00EA23CD">
      <w:pPr>
        <w:rPr>
          <w:rFonts w:asciiTheme="majorHAnsi" w:eastAsia="Times New Roman" w:hAnsiTheme="majorHAnsi" w:cstheme="majorHAnsi"/>
          <w:color w:val="000000" w:themeColor="text1"/>
          <w:szCs w:val="21"/>
          <w:lang w:val="de-DE"/>
        </w:rPr>
      </w:pPr>
      <w:r>
        <w:rPr>
          <w:rFonts w:asciiTheme="majorHAnsi" w:eastAsia="Times New Roman" w:hAnsiTheme="majorHAnsi" w:cstheme="majorHAnsi"/>
          <w:b/>
          <w:color w:val="000000" w:themeColor="text1"/>
          <w:szCs w:val="21"/>
          <w:lang w:val="de-DE"/>
        </w:rPr>
        <w:t>Ratingen, 0</w:t>
      </w:r>
      <w:r w:rsidR="006E397D">
        <w:rPr>
          <w:rFonts w:asciiTheme="majorHAnsi" w:eastAsia="Times New Roman" w:hAnsiTheme="majorHAnsi" w:cstheme="majorHAnsi"/>
          <w:b/>
          <w:color w:val="000000" w:themeColor="text1"/>
          <w:szCs w:val="21"/>
          <w:lang w:val="de-DE"/>
        </w:rPr>
        <w:t>8</w:t>
      </w:r>
      <w:r>
        <w:rPr>
          <w:rFonts w:asciiTheme="majorHAnsi" w:eastAsia="Times New Roman" w:hAnsiTheme="majorHAnsi" w:cstheme="majorHAnsi"/>
          <w:b/>
          <w:color w:val="000000" w:themeColor="text1"/>
          <w:szCs w:val="21"/>
          <w:lang w:val="de-DE"/>
        </w:rPr>
        <w:t xml:space="preserve">. </w:t>
      </w:r>
      <w:r w:rsidR="00047B8E" w:rsidRPr="00047B8E">
        <w:rPr>
          <w:rFonts w:asciiTheme="majorHAnsi" w:eastAsia="Times New Roman" w:hAnsiTheme="majorHAnsi" w:cstheme="majorHAnsi"/>
          <w:b/>
          <w:color w:val="000000" w:themeColor="text1"/>
          <w:szCs w:val="21"/>
          <w:lang w:val="de-DE"/>
        </w:rPr>
        <w:t xml:space="preserve">Mai 2023 – </w:t>
      </w:r>
      <w:r w:rsidRPr="008B364A">
        <w:rPr>
          <w:rFonts w:asciiTheme="majorHAnsi" w:eastAsia="Times New Roman" w:hAnsiTheme="majorHAnsi" w:cstheme="majorHAnsi"/>
          <w:bCs/>
          <w:color w:val="000000" w:themeColor="text1"/>
          <w:szCs w:val="21"/>
          <w:lang w:val="de-DE"/>
        </w:rPr>
        <w:t>Die deutsche Niederlassung von Mitsubishi Electric Europe B.V. gibt bekannt, dass ihre Muttergesellschaft Mitsubishi Electric Corporation</w:t>
      </w:r>
      <w:r w:rsidR="00047B8E" w:rsidRPr="00047B8E">
        <w:rPr>
          <w:rFonts w:asciiTheme="majorHAnsi" w:eastAsia="Times New Roman" w:hAnsiTheme="majorHAnsi" w:cstheme="majorHAnsi"/>
          <w:color w:val="000000" w:themeColor="text1"/>
          <w:szCs w:val="21"/>
          <w:lang w:val="de-DE"/>
        </w:rPr>
        <w:t xml:space="preserve"> (TOKIO: 6503) </w:t>
      </w:r>
      <w:r>
        <w:rPr>
          <w:rFonts w:asciiTheme="majorHAnsi" w:eastAsia="Times New Roman" w:hAnsiTheme="majorHAnsi" w:cstheme="majorHAnsi"/>
          <w:color w:val="000000" w:themeColor="text1"/>
          <w:szCs w:val="21"/>
          <w:lang w:val="de-DE"/>
        </w:rPr>
        <w:t xml:space="preserve">bekanntgegeben hat, </w:t>
      </w:r>
      <w:r w:rsidR="00047B8E" w:rsidRPr="00047B8E">
        <w:rPr>
          <w:rFonts w:asciiTheme="majorHAnsi" w:eastAsia="Times New Roman" w:hAnsiTheme="majorHAnsi" w:cstheme="majorHAnsi"/>
          <w:color w:val="000000" w:themeColor="text1"/>
          <w:szCs w:val="21"/>
          <w:lang w:val="de-DE"/>
        </w:rPr>
        <w:t xml:space="preserve">dass </w:t>
      </w:r>
      <w:r w:rsidR="00EA23CD" w:rsidRPr="00EA23CD">
        <w:rPr>
          <w:rFonts w:asciiTheme="majorHAnsi" w:eastAsia="Times New Roman" w:hAnsiTheme="majorHAnsi" w:cstheme="majorHAnsi"/>
          <w:color w:val="000000" w:themeColor="text1"/>
          <w:szCs w:val="21"/>
          <w:lang w:val="de-DE"/>
        </w:rPr>
        <w:t xml:space="preserve">sie am 31. Mai mit der Auslieferung von Mustern eines neuen HV100-Dual-Typ-X-Serien-Hochspannungs-Bipolartransistormoduls (HVIGBT) beginnen </w:t>
      </w:r>
      <w:r w:rsidR="00EA23CD">
        <w:rPr>
          <w:rFonts w:asciiTheme="majorHAnsi" w:eastAsia="Times New Roman" w:hAnsiTheme="majorHAnsi" w:cstheme="majorHAnsi"/>
          <w:color w:val="000000" w:themeColor="text1"/>
          <w:szCs w:val="21"/>
          <w:lang w:val="de-DE"/>
        </w:rPr>
        <w:t>wird</w:t>
      </w:r>
      <w:r w:rsidR="00EA23CD" w:rsidRPr="00EA23CD">
        <w:rPr>
          <w:rFonts w:asciiTheme="majorHAnsi" w:eastAsia="Times New Roman" w:hAnsiTheme="majorHAnsi" w:cstheme="majorHAnsi"/>
          <w:color w:val="000000" w:themeColor="text1"/>
          <w:szCs w:val="21"/>
          <w:lang w:val="de-DE"/>
        </w:rPr>
        <w:t>, welches ausgezeichnete Leistung, Effizienz und Zuverlässigkeit in Umrichtersystemen für große Industrieanlagen wie Eisenbahnen und elektrische Energiesysteme bietet. Das Dual-Modul, welches 4,5kV Sperrspannung und 10,2kVrms dielektrische Spannungsfestigkeit erreicht, ist auf 450A ausgelegt, was unter den 4,5kV-Silizium-HVIGBT-Modulen vermutlich unübertroffen ist</w:t>
      </w:r>
      <w:r w:rsidR="00EA23CD">
        <w:rPr>
          <w:rStyle w:val="Funotenzeichen"/>
          <w:rFonts w:asciiTheme="majorHAnsi" w:eastAsia="Times New Roman" w:hAnsiTheme="majorHAnsi" w:cstheme="majorHAnsi"/>
          <w:color w:val="000000" w:themeColor="text1"/>
          <w:szCs w:val="21"/>
          <w:lang w:val="de-DE"/>
        </w:rPr>
        <w:footnoteReference w:id="1"/>
      </w:r>
      <w:r w:rsidR="00EA23CD" w:rsidRPr="00EA23CD">
        <w:rPr>
          <w:rFonts w:asciiTheme="majorHAnsi" w:eastAsia="Times New Roman" w:hAnsiTheme="majorHAnsi" w:cstheme="majorHAnsi"/>
          <w:color w:val="000000" w:themeColor="text1"/>
          <w:szCs w:val="21"/>
          <w:lang w:val="de-DE"/>
        </w:rPr>
        <w:t xml:space="preserve">. Es wird auf den großen Messen ausgestellt, darunter die „Power </w:t>
      </w:r>
      <w:proofErr w:type="spellStart"/>
      <w:r w:rsidR="00EA23CD" w:rsidRPr="00EA23CD">
        <w:rPr>
          <w:rFonts w:asciiTheme="majorHAnsi" w:eastAsia="Times New Roman" w:hAnsiTheme="majorHAnsi" w:cstheme="majorHAnsi"/>
          <w:color w:val="000000" w:themeColor="text1"/>
          <w:szCs w:val="21"/>
          <w:lang w:val="de-DE"/>
        </w:rPr>
        <w:t>Conversion</w:t>
      </w:r>
      <w:proofErr w:type="spellEnd"/>
      <w:r w:rsidR="00EA23CD" w:rsidRPr="00EA23CD">
        <w:rPr>
          <w:rFonts w:asciiTheme="majorHAnsi" w:eastAsia="Times New Roman" w:hAnsiTheme="majorHAnsi" w:cstheme="majorHAnsi"/>
          <w:color w:val="000000" w:themeColor="text1"/>
          <w:szCs w:val="21"/>
          <w:lang w:val="de-DE"/>
        </w:rPr>
        <w:t xml:space="preserve"> Intelligent Motion (PCIM) Europe 2023“ in Nürnberg vom 9. bis 11. Mai.</w:t>
      </w:r>
    </w:p>
    <w:p w14:paraId="7014EC32" w14:textId="6FB55F0D" w:rsidR="00EA23CD" w:rsidRDefault="00EA23CD" w:rsidP="00EA23CD">
      <w:pPr>
        <w:rPr>
          <w:rFonts w:asciiTheme="majorHAnsi" w:eastAsia="Times New Roman" w:hAnsiTheme="majorHAnsi" w:cstheme="majorHAnsi"/>
          <w:color w:val="000000" w:themeColor="text1"/>
          <w:szCs w:val="21"/>
          <w:lang w:val="de-DE"/>
        </w:rPr>
      </w:pPr>
    </w:p>
    <w:p w14:paraId="1C0C660B" w14:textId="22B37243" w:rsidR="00EA23CD" w:rsidRDefault="00EA23CD" w:rsidP="00EA23CD">
      <w:pPr>
        <w:rPr>
          <w:rFonts w:asciiTheme="majorHAnsi" w:eastAsia="Times New Roman" w:hAnsiTheme="majorHAnsi" w:cstheme="majorHAnsi"/>
          <w:color w:val="000000" w:themeColor="text1"/>
          <w:szCs w:val="21"/>
          <w:lang w:val="de-DE"/>
        </w:rPr>
      </w:pPr>
    </w:p>
    <w:p w14:paraId="67300EF1" w14:textId="4EEE6D2C" w:rsidR="00EA23CD" w:rsidRDefault="00EA23CD" w:rsidP="00EA23CD">
      <w:pPr>
        <w:rPr>
          <w:rFonts w:asciiTheme="majorHAnsi" w:eastAsia="Times New Roman" w:hAnsiTheme="majorHAnsi" w:cstheme="majorHAnsi"/>
          <w:color w:val="000000" w:themeColor="text1"/>
          <w:szCs w:val="21"/>
          <w:lang w:val="de-DE"/>
        </w:rPr>
      </w:pPr>
      <w:r w:rsidRPr="00EA23CD">
        <w:rPr>
          <w:rFonts w:asciiTheme="majorHAnsi" w:eastAsia="Times New Roman" w:hAnsiTheme="majorHAnsi" w:cstheme="majorHAnsi"/>
          <w:color w:val="000000" w:themeColor="text1"/>
          <w:szCs w:val="21"/>
          <w:lang w:val="de-DE"/>
        </w:rPr>
        <w:lastRenderedPageBreak/>
        <w:t>Leistungshalbleiter werden vermehrt zur effizienten Umwandlung elektrischer Energie eingesetzt, um den CO</w:t>
      </w:r>
      <w:r w:rsidRPr="00EA23CD">
        <w:rPr>
          <w:rFonts w:asciiTheme="majorHAnsi" w:eastAsia="Times New Roman" w:hAnsiTheme="majorHAnsi" w:cstheme="majorHAnsi"/>
          <w:color w:val="000000" w:themeColor="text1"/>
          <w:szCs w:val="21"/>
          <w:vertAlign w:val="subscript"/>
          <w:lang w:val="de-DE"/>
        </w:rPr>
        <w:t>2</w:t>
      </w:r>
      <w:r w:rsidRPr="00EA23CD">
        <w:rPr>
          <w:rFonts w:asciiTheme="majorHAnsi" w:eastAsia="Times New Roman" w:hAnsiTheme="majorHAnsi" w:cstheme="majorHAnsi"/>
          <w:color w:val="000000" w:themeColor="text1"/>
          <w:szCs w:val="21"/>
          <w:lang w:val="de-DE"/>
        </w:rPr>
        <w:t>-Fußabdruck der weltweiten Gemeinschaft zu reduzieren; vorzugsweise in der Schwerindustrie, wo diese Bauteile in Umrichtern eingesetzt werden, wie Traktionswechselrichtern für Eisenbahnen oder Gleichstromübertragungssystemen. Als Reaktion auf die wachsende Nachfrage nach Bauteilen mit hoher Ausgangsleistung, hoher Effizienz und weitreichender Ausgangsleistung, hat Mitsubishi Electric zwei Versionen (3,3kV/450A und 3,3kV/600A) seines HV100-Dual-Typ-X-Serien-HVIGBT-Moduls mit hoher dielektrischer Spannungsfestigkeit im Jahr 2021 auf den Markt gebracht. In naher Zukunft wird das kommende HV100-Dual-Typ-X-Serien-Modul zu noch höherer Leistung, höherem Wirkungsgrad und verbesserter Systemzuverlässigkeit von Wechselrichtern beitragen, die in großen Industrieanlagen eingesetzt werden, die eine hohe dielektrische Spannungsfestigkeit erfordern.</w:t>
      </w:r>
    </w:p>
    <w:p w14:paraId="34F92076" w14:textId="545F27CE" w:rsidR="00EA23CD" w:rsidRDefault="00EA23CD" w:rsidP="00EA23CD">
      <w:pPr>
        <w:rPr>
          <w:rFonts w:asciiTheme="majorHAnsi" w:eastAsia="Times New Roman" w:hAnsiTheme="majorHAnsi" w:cstheme="majorHAnsi"/>
          <w:color w:val="000000" w:themeColor="text1"/>
          <w:szCs w:val="21"/>
          <w:lang w:val="de-DE"/>
        </w:rPr>
      </w:pPr>
    </w:p>
    <w:p w14:paraId="7BD0CF40" w14:textId="77777777" w:rsidR="00EA23CD" w:rsidRPr="003B5B50" w:rsidRDefault="00EA23CD" w:rsidP="00EA23CD">
      <w:pPr>
        <w:rPr>
          <w:rFonts w:asciiTheme="majorHAnsi" w:eastAsia="Times New Roman" w:hAnsiTheme="majorHAnsi" w:cstheme="majorHAnsi"/>
          <w:b/>
          <w:color w:val="000000" w:themeColor="text1"/>
          <w:szCs w:val="21"/>
          <w:u w:val="single"/>
          <w:lang w:val="de-DE"/>
        </w:rPr>
      </w:pPr>
      <w:r w:rsidRPr="003B5B50">
        <w:rPr>
          <w:rFonts w:asciiTheme="majorHAnsi" w:eastAsia="Times New Roman" w:hAnsiTheme="majorHAnsi" w:cstheme="majorHAnsi"/>
          <w:b/>
          <w:color w:val="000000" w:themeColor="text1"/>
          <w:szCs w:val="21"/>
          <w:u w:val="single"/>
          <w:lang w:val="de-DE"/>
        </w:rPr>
        <w:t>Produktmerkmale</w:t>
      </w:r>
    </w:p>
    <w:p w14:paraId="6186FAFA" w14:textId="12572D4D" w:rsidR="00EA23CD" w:rsidRPr="00EA23CD" w:rsidRDefault="00EA23CD" w:rsidP="00EA23CD">
      <w:pPr>
        <w:rPr>
          <w:rFonts w:asciiTheme="majorHAnsi" w:eastAsia="Times New Roman" w:hAnsiTheme="majorHAnsi" w:cstheme="majorHAnsi"/>
          <w:color w:val="000000" w:themeColor="text1"/>
          <w:szCs w:val="21"/>
          <w:lang w:val="de-DE"/>
        </w:rPr>
      </w:pPr>
    </w:p>
    <w:p w14:paraId="55A1D174" w14:textId="77777777" w:rsidR="00EA23CD" w:rsidRPr="00EA23CD" w:rsidRDefault="00EA23CD" w:rsidP="00EA23CD">
      <w:pPr>
        <w:rPr>
          <w:rFonts w:asciiTheme="majorHAnsi" w:hAnsiTheme="majorHAnsi" w:cstheme="majorHAnsi"/>
          <w:b/>
          <w:bCs/>
          <w:szCs w:val="21"/>
          <w:lang w:val="de-DE"/>
        </w:rPr>
      </w:pPr>
      <w:r w:rsidRPr="00EA23CD">
        <w:rPr>
          <w:rFonts w:asciiTheme="majorHAnsi" w:hAnsiTheme="majorHAnsi" w:cstheme="majorHAnsi"/>
          <w:b/>
          <w:bCs/>
          <w:szCs w:val="21"/>
          <w:lang w:val="de-DE"/>
        </w:rPr>
        <w:t>1) Branchenführende Nennstromstärke für höhere Ausgangsleitung und bessere Effizienz von Wechselrichtern</w:t>
      </w:r>
    </w:p>
    <w:p w14:paraId="3BED3FC2" w14:textId="77777777" w:rsidR="00EA23CD" w:rsidRPr="00EA23CD" w:rsidRDefault="00EA23CD" w:rsidP="00EA23CD">
      <w:pPr>
        <w:pStyle w:val="Listenabsatz"/>
        <w:widowControl/>
        <w:numPr>
          <w:ilvl w:val="0"/>
          <w:numId w:val="7"/>
        </w:numPr>
        <w:spacing w:after="160" w:line="259" w:lineRule="auto"/>
        <w:ind w:leftChars="0"/>
        <w:contextualSpacing/>
        <w:jc w:val="left"/>
        <w:rPr>
          <w:rFonts w:asciiTheme="majorHAnsi" w:hAnsiTheme="majorHAnsi" w:cstheme="majorHAnsi"/>
          <w:szCs w:val="21"/>
          <w:lang w:val="de-DE"/>
        </w:rPr>
      </w:pPr>
      <w:r w:rsidRPr="00EA23CD">
        <w:rPr>
          <w:rFonts w:asciiTheme="majorHAnsi" w:hAnsiTheme="majorHAnsi" w:cstheme="majorHAnsi"/>
          <w:szCs w:val="21"/>
          <w:lang w:val="de-DE"/>
        </w:rPr>
        <w:t>Der Nennstrom des Moduls von 450A, unübertroffen unter 4,5kV Dual-Typ-Modulen, trägt dazu bei, die Ausgangleistung und die Effizienz von Wechselrichtern zu steigern.</w:t>
      </w:r>
    </w:p>
    <w:p w14:paraId="17B3CF8B" w14:textId="77777777" w:rsidR="00EA23CD" w:rsidRPr="00EA23CD" w:rsidRDefault="00EA23CD" w:rsidP="00EA23CD">
      <w:pPr>
        <w:pStyle w:val="Listenabsatz"/>
        <w:widowControl/>
        <w:numPr>
          <w:ilvl w:val="0"/>
          <w:numId w:val="7"/>
        </w:numPr>
        <w:spacing w:after="160" w:line="259" w:lineRule="auto"/>
        <w:ind w:leftChars="0"/>
        <w:contextualSpacing/>
        <w:jc w:val="left"/>
        <w:rPr>
          <w:rFonts w:asciiTheme="majorHAnsi" w:hAnsiTheme="majorHAnsi" w:cstheme="majorHAnsi"/>
          <w:szCs w:val="21"/>
          <w:lang w:val="de-DE"/>
        </w:rPr>
      </w:pPr>
      <w:r w:rsidRPr="00EA23CD">
        <w:rPr>
          <w:rFonts w:asciiTheme="majorHAnsi" w:hAnsiTheme="majorHAnsi" w:cstheme="majorHAnsi"/>
          <w:szCs w:val="21"/>
          <w:lang w:val="de-DE"/>
        </w:rPr>
        <w:t>Die IGBTs der siebten Generation verwenden die CSTBT</w:t>
      </w:r>
      <w:r w:rsidRPr="00EA23CD">
        <w:rPr>
          <w:rFonts w:asciiTheme="majorHAnsi" w:hAnsiTheme="majorHAnsi" w:cstheme="majorHAnsi"/>
          <w:szCs w:val="21"/>
          <w:vertAlign w:val="superscript"/>
          <w:lang w:val="de-DE"/>
        </w:rPr>
        <w:t>TM</w:t>
      </w:r>
      <w:r w:rsidRPr="00EA23CD">
        <w:rPr>
          <w:rFonts w:asciiTheme="majorHAnsi" w:hAnsiTheme="majorHAnsi" w:cstheme="majorHAnsi"/>
          <w:szCs w:val="21"/>
          <w:lang w:val="de-DE"/>
        </w:rPr>
        <w:t xml:space="preserve"> </w:t>
      </w:r>
      <w:r w:rsidRPr="00EA23CD">
        <w:rPr>
          <w:rStyle w:val="Funotenzeichen"/>
          <w:rFonts w:asciiTheme="majorHAnsi" w:hAnsiTheme="majorHAnsi" w:cstheme="majorHAnsi"/>
          <w:szCs w:val="21"/>
        </w:rPr>
        <w:footnoteReference w:id="2"/>
      </w:r>
      <w:r w:rsidRPr="00EA23CD">
        <w:rPr>
          <w:rFonts w:asciiTheme="majorHAnsi" w:hAnsiTheme="majorHAnsi" w:cstheme="majorHAnsi"/>
          <w:szCs w:val="21"/>
          <w:lang w:val="de-DE"/>
        </w:rPr>
        <w:t>-Struktur und die Dioden verwenden Relaxed-Field-</w:t>
      </w:r>
      <w:proofErr w:type="spellStart"/>
      <w:r w:rsidRPr="00EA23CD">
        <w:rPr>
          <w:rFonts w:asciiTheme="majorHAnsi" w:hAnsiTheme="majorHAnsi" w:cstheme="majorHAnsi"/>
          <w:szCs w:val="21"/>
          <w:lang w:val="de-DE"/>
        </w:rPr>
        <w:t>of</w:t>
      </w:r>
      <w:proofErr w:type="spellEnd"/>
      <w:r w:rsidRPr="00EA23CD">
        <w:rPr>
          <w:rFonts w:asciiTheme="majorHAnsi" w:hAnsiTheme="majorHAnsi" w:cstheme="majorHAnsi"/>
          <w:szCs w:val="21"/>
          <w:lang w:val="de-DE"/>
        </w:rPr>
        <w:t>-</w:t>
      </w:r>
      <w:proofErr w:type="spellStart"/>
      <w:r w:rsidRPr="00EA23CD">
        <w:rPr>
          <w:rFonts w:asciiTheme="majorHAnsi" w:hAnsiTheme="majorHAnsi" w:cstheme="majorHAnsi"/>
          <w:szCs w:val="21"/>
          <w:lang w:val="de-DE"/>
        </w:rPr>
        <w:t>Cathode</w:t>
      </w:r>
      <w:proofErr w:type="spellEnd"/>
      <w:r w:rsidRPr="00EA23CD">
        <w:rPr>
          <w:rFonts w:asciiTheme="majorHAnsi" w:hAnsiTheme="majorHAnsi" w:cstheme="majorHAnsi"/>
          <w:szCs w:val="21"/>
          <w:lang w:val="de-DE"/>
        </w:rPr>
        <w:t xml:space="preserve"> (RFC)-Technologie,</w:t>
      </w:r>
      <w:r w:rsidRPr="00EA23CD">
        <w:rPr>
          <w:rStyle w:val="Funotenzeichen"/>
          <w:rFonts w:asciiTheme="majorHAnsi" w:hAnsiTheme="majorHAnsi" w:cstheme="majorHAnsi"/>
          <w:szCs w:val="21"/>
        </w:rPr>
        <w:footnoteReference w:id="3"/>
      </w:r>
      <w:r w:rsidRPr="00EA23CD">
        <w:rPr>
          <w:rFonts w:asciiTheme="majorHAnsi" w:hAnsiTheme="majorHAnsi" w:cstheme="majorHAnsi"/>
          <w:szCs w:val="21"/>
          <w:lang w:val="de-DE"/>
        </w:rPr>
        <w:t xml:space="preserve"> beides proprietäre Technologien, die optimiert wurden, um hohe Spannungsfestigkeit und geringe Verluste abzustimmen.</w:t>
      </w:r>
    </w:p>
    <w:p w14:paraId="682DC7B5" w14:textId="77777777" w:rsidR="00EA23CD" w:rsidRPr="00EA23CD" w:rsidRDefault="00EA23CD" w:rsidP="00EA23CD">
      <w:pPr>
        <w:pStyle w:val="Listenabsatz"/>
        <w:widowControl/>
        <w:numPr>
          <w:ilvl w:val="0"/>
          <w:numId w:val="7"/>
        </w:numPr>
        <w:spacing w:after="160" w:line="259" w:lineRule="auto"/>
        <w:ind w:leftChars="0"/>
        <w:contextualSpacing/>
        <w:jc w:val="left"/>
        <w:rPr>
          <w:rFonts w:asciiTheme="majorHAnsi" w:hAnsiTheme="majorHAnsi" w:cstheme="majorHAnsi"/>
          <w:szCs w:val="21"/>
          <w:lang w:val="de-DE"/>
        </w:rPr>
      </w:pPr>
      <w:r w:rsidRPr="00EA23CD">
        <w:rPr>
          <w:rFonts w:asciiTheme="majorHAnsi" w:hAnsiTheme="majorHAnsi" w:cstheme="majorHAnsi"/>
          <w:szCs w:val="21"/>
          <w:lang w:val="de-DE"/>
        </w:rPr>
        <w:t xml:space="preserve">Optimierte Leitungsführung zwischen den P-N-Hauptanschlüssen reduziert die interne Induktivität für schnelleres Schalten und geringere Verluste. </w:t>
      </w:r>
    </w:p>
    <w:p w14:paraId="3F535E25" w14:textId="01228FBC" w:rsidR="00EA23CD" w:rsidRPr="00EA23CD" w:rsidRDefault="00EA23CD" w:rsidP="00EA23CD">
      <w:pPr>
        <w:rPr>
          <w:rFonts w:asciiTheme="majorHAnsi" w:hAnsiTheme="majorHAnsi" w:cstheme="majorHAnsi"/>
          <w:b/>
          <w:bCs/>
          <w:szCs w:val="21"/>
          <w:lang w:val="de-DE"/>
        </w:rPr>
      </w:pPr>
      <w:r w:rsidRPr="00EA23CD">
        <w:rPr>
          <w:rFonts w:asciiTheme="majorHAnsi" w:hAnsiTheme="majorHAnsi" w:cstheme="majorHAnsi"/>
          <w:b/>
          <w:bCs/>
          <w:szCs w:val="21"/>
          <w:lang w:val="de-DE"/>
        </w:rPr>
        <w:t>2) Optimiertes Layout der Anschlüsse, geeignet für verschiedene Wechselrichter</w:t>
      </w:r>
      <w:r w:rsidR="00DA7001">
        <w:rPr>
          <w:rFonts w:asciiTheme="majorHAnsi" w:hAnsiTheme="majorHAnsi" w:cstheme="majorHAnsi"/>
          <w:b/>
          <w:bCs/>
          <w:szCs w:val="21"/>
          <w:lang w:val="de-DE"/>
        </w:rPr>
        <w:t>-</w:t>
      </w:r>
      <w:r w:rsidRPr="00EA23CD">
        <w:rPr>
          <w:rFonts w:asciiTheme="majorHAnsi" w:hAnsiTheme="majorHAnsi" w:cstheme="majorHAnsi"/>
          <w:b/>
          <w:bCs/>
          <w:szCs w:val="21"/>
          <w:lang w:val="de-DE"/>
        </w:rPr>
        <w:t>konfigurationen und -</w:t>
      </w:r>
      <w:proofErr w:type="spellStart"/>
      <w:r w:rsidRPr="00EA23CD">
        <w:rPr>
          <w:rFonts w:asciiTheme="majorHAnsi" w:hAnsiTheme="majorHAnsi" w:cstheme="majorHAnsi"/>
          <w:b/>
          <w:bCs/>
          <w:szCs w:val="21"/>
          <w:lang w:val="de-DE"/>
        </w:rPr>
        <w:t>ausgangsleistungen</w:t>
      </w:r>
      <w:proofErr w:type="spellEnd"/>
      <w:r w:rsidRPr="00EA23CD">
        <w:rPr>
          <w:rFonts w:asciiTheme="majorHAnsi" w:hAnsiTheme="majorHAnsi" w:cstheme="majorHAnsi"/>
          <w:b/>
          <w:bCs/>
          <w:szCs w:val="21"/>
          <w:lang w:val="de-DE"/>
        </w:rPr>
        <w:t xml:space="preserve"> </w:t>
      </w:r>
    </w:p>
    <w:p w14:paraId="7C4F80CA" w14:textId="77777777" w:rsidR="00EA23CD" w:rsidRPr="00EA23CD" w:rsidRDefault="00EA23CD" w:rsidP="00EA23CD">
      <w:pPr>
        <w:pStyle w:val="Listenabsatz"/>
        <w:widowControl/>
        <w:numPr>
          <w:ilvl w:val="0"/>
          <w:numId w:val="7"/>
        </w:numPr>
        <w:spacing w:after="160" w:line="259" w:lineRule="auto"/>
        <w:ind w:leftChars="0"/>
        <w:contextualSpacing/>
        <w:jc w:val="left"/>
        <w:rPr>
          <w:rFonts w:asciiTheme="majorHAnsi" w:hAnsiTheme="majorHAnsi" w:cstheme="majorHAnsi"/>
          <w:szCs w:val="21"/>
          <w:lang w:val="de-DE"/>
        </w:rPr>
      </w:pPr>
      <w:r w:rsidRPr="00EA23CD">
        <w:rPr>
          <w:rFonts w:asciiTheme="majorHAnsi" w:hAnsiTheme="majorHAnsi" w:cstheme="majorHAnsi"/>
          <w:szCs w:val="21"/>
          <w:lang w:val="de-DE"/>
        </w:rPr>
        <w:t>Optimiertes Layout der Anschlüsse ermöglicht Parallelschaltungen und unterstützt verschiedene Wechselrichterkonfigurationen und -</w:t>
      </w:r>
      <w:proofErr w:type="spellStart"/>
      <w:r w:rsidRPr="00EA23CD">
        <w:rPr>
          <w:rFonts w:asciiTheme="majorHAnsi" w:hAnsiTheme="majorHAnsi" w:cstheme="majorHAnsi"/>
          <w:szCs w:val="21"/>
          <w:lang w:val="de-DE"/>
        </w:rPr>
        <w:t>ausgangsleistungen</w:t>
      </w:r>
      <w:proofErr w:type="spellEnd"/>
      <w:r w:rsidRPr="00EA23CD">
        <w:rPr>
          <w:rFonts w:asciiTheme="majorHAnsi" w:hAnsiTheme="majorHAnsi" w:cstheme="majorHAnsi"/>
          <w:szCs w:val="21"/>
          <w:lang w:val="de-DE"/>
        </w:rPr>
        <w:t xml:space="preserve"> je nach Anzahl der Parallelschaltungen. </w:t>
      </w:r>
    </w:p>
    <w:p w14:paraId="110CACF0" w14:textId="25F0DACB" w:rsidR="00EA23CD" w:rsidRDefault="00EA23CD" w:rsidP="00EA23CD">
      <w:pPr>
        <w:pStyle w:val="Listenabsatz"/>
        <w:widowControl/>
        <w:numPr>
          <w:ilvl w:val="0"/>
          <w:numId w:val="7"/>
        </w:numPr>
        <w:spacing w:after="160" w:line="259" w:lineRule="auto"/>
        <w:ind w:leftChars="0"/>
        <w:contextualSpacing/>
        <w:jc w:val="left"/>
        <w:rPr>
          <w:rFonts w:asciiTheme="majorHAnsi" w:hAnsiTheme="majorHAnsi" w:cstheme="majorHAnsi"/>
          <w:szCs w:val="21"/>
          <w:lang w:val="de-DE"/>
        </w:rPr>
      </w:pPr>
      <w:r w:rsidRPr="00EA23CD">
        <w:rPr>
          <w:rFonts w:asciiTheme="majorHAnsi" w:hAnsiTheme="majorHAnsi" w:cstheme="majorHAnsi"/>
          <w:szCs w:val="21"/>
          <w:lang w:val="de-DE"/>
        </w:rPr>
        <w:t xml:space="preserve">Die Gehäusestruktur mit DC- und AC-Hauptanschlüssen an gegenüberliegenden Seiten hilft, das Schaltungsdesign zu vereinfachen. </w:t>
      </w:r>
    </w:p>
    <w:p w14:paraId="240659C4" w14:textId="4DF4EE38" w:rsidR="00DA7001" w:rsidRDefault="00DA7001" w:rsidP="00DA7001">
      <w:pPr>
        <w:widowControl/>
        <w:spacing w:after="160" w:line="259" w:lineRule="auto"/>
        <w:contextualSpacing/>
        <w:jc w:val="left"/>
        <w:rPr>
          <w:rFonts w:asciiTheme="majorHAnsi" w:hAnsiTheme="majorHAnsi" w:cstheme="majorHAnsi"/>
          <w:szCs w:val="21"/>
          <w:lang w:val="de-DE"/>
        </w:rPr>
      </w:pPr>
    </w:p>
    <w:p w14:paraId="4863C7E4" w14:textId="36F83EBC" w:rsidR="00DA7001" w:rsidRDefault="00DA7001" w:rsidP="00DA7001">
      <w:pPr>
        <w:widowControl/>
        <w:spacing w:after="160" w:line="259" w:lineRule="auto"/>
        <w:contextualSpacing/>
        <w:jc w:val="left"/>
        <w:rPr>
          <w:rFonts w:asciiTheme="majorHAnsi" w:hAnsiTheme="majorHAnsi" w:cstheme="majorHAnsi"/>
          <w:szCs w:val="21"/>
          <w:lang w:val="de-DE"/>
        </w:rPr>
      </w:pPr>
    </w:p>
    <w:p w14:paraId="6C8B8205" w14:textId="77777777" w:rsidR="00DA7001" w:rsidRPr="00DA7001" w:rsidRDefault="00DA7001" w:rsidP="00DA7001">
      <w:pPr>
        <w:widowControl/>
        <w:spacing w:after="160" w:line="259" w:lineRule="auto"/>
        <w:contextualSpacing/>
        <w:jc w:val="left"/>
        <w:rPr>
          <w:rFonts w:asciiTheme="majorHAnsi" w:hAnsiTheme="majorHAnsi" w:cstheme="majorHAnsi"/>
          <w:szCs w:val="21"/>
          <w:lang w:val="de-DE"/>
        </w:rPr>
      </w:pPr>
    </w:p>
    <w:p w14:paraId="2E5327DD" w14:textId="77777777" w:rsidR="00EA23CD" w:rsidRPr="00EA23CD" w:rsidRDefault="00EA23CD" w:rsidP="00EA23CD">
      <w:pPr>
        <w:rPr>
          <w:rFonts w:asciiTheme="majorHAnsi" w:hAnsiTheme="majorHAnsi" w:cstheme="majorHAnsi"/>
          <w:b/>
          <w:bCs/>
          <w:szCs w:val="21"/>
          <w:lang w:val="de-DE"/>
        </w:rPr>
      </w:pPr>
      <w:r w:rsidRPr="00EA23CD">
        <w:rPr>
          <w:rFonts w:asciiTheme="majorHAnsi" w:hAnsiTheme="majorHAnsi" w:cstheme="majorHAnsi"/>
          <w:b/>
          <w:bCs/>
          <w:szCs w:val="21"/>
          <w:lang w:val="de-DE"/>
        </w:rPr>
        <w:lastRenderedPageBreak/>
        <w:t>3) Reduzierter thermischer Widerstand trägt zur Wechselrichterzuverlässigkeit bei</w:t>
      </w:r>
    </w:p>
    <w:p w14:paraId="472D175C" w14:textId="77777777" w:rsidR="00EA23CD" w:rsidRPr="00EA23CD" w:rsidRDefault="00EA23CD" w:rsidP="00EA23CD">
      <w:pPr>
        <w:pStyle w:val="Listenabsatz"/>
        <w:widowControl/>
        <w:numPr>
          <w:ilvl w:val="0"/>
          <w:numId w:val="8"/>
        </w:numPr>
        <w:spacing w:after="160" w:line="259" w:lineRule="auto"/>
        <w:ind w:leftChars="0"/>
        <w:contextualSpacing/>
        <w:jc w:val="left"/>
        <w:rPr>
          <w:rFonts w:asciiTheme="majorHAnsi" w:hAnsiTheme="majorHAnsi" w:cstheme="majorHAnsi"/>
          <w:szCs w:val="21"/>
          <w:lang w:val="de-DE"/>
        </w:rPr>
      </w:pPr>
      <w:r w:rsidRPr="00EA23CD">
        <w:rPr>
          <w:rFonts w:asciiTheme="majorHAnsi" w:hAnsiTheme="majorHAnsi" w:cstheme="majorHAnsi"/>
          <w:szCs w:val="21"/>
          <w:lang w:val="de-DE"/>
        </w:rPr>
        <w:t>Integration von Isolation und Bodenplatte reduziert den thermischen Widerstand zwischen der Junction und der Bodenplatte, um die thermische Lastwechselfestigkeit zu erhöhen.</w:t>
      </w:r>
      <w:r w:rsidRPr="00EA23CD">
        <w:rPr>
          <w:rStyle w:val="Funotenzeichen"/>
          <w:rFonts w:asciiTheme="majorHAnsi" w:hAnsiTheme="majorHAnsi" w:cstheme="majorHAnsi"/>
          <w:szCs w:val="21"/>
        </w:rPr>
        <w:footnoteReference w:id="4"/>
      </w:r>
    </w:p>
    <w:p w14:paraId="27E6089A" w14:textId="77777777" w:rsidR="00EA23CD" w:rsidRPr="00EA23CD" w:rsidRDefault="00EA23CD" w:rsidP="00EA23CD">
      <w:pPr>
        <w:pStyle w:val="Listenabsatz"/>
        <w:widowControl/>
        <w:numPr>
          <w:ilvl w:val="0"/>
          <w:numId w:val="8"/>
        </w:numPr>
        <w:spacing w:after="160" w:line="259" w:lineRule="auto"/>
        <w:ind w:leftChars="0"/>
        <w:contextualSpacing/>
        <w:jc w:val="left"/>
        <w:rPr>
          <w:rFonts w:asciiTheme="majorHAnsi" w:hAnsiTheme="majorHAnsi" w:cstheme="majorHAnsi"/>
          <w:szCs w:val="21"/>
          <w:vertAlign w:val="superscript"/>
          <w:lang w:val="de-DE"/>
        </w:rPr>
      </w:pPr>
      <w:r w:rsidRPr="00EA23CD">
        <w:rPr>
          <w:rFonts w:asciiTheme="majorHAnsi" w:hAnsiTheme="majorHAnsi" w:cstheme="majorHAnsi"/>
          <w:szCs w:val="21"/>
          <w:lang w:val="de-DE"/>
        </w:rPr>
        <w:t>Die gleichmäßige Ebenheit der Bodenplatte und die Wärmeableitung des Leistungshalbleiterchips reduzieren den thermischen Kontaktwiderstand zwischen der Bodenplatte und dem Kühlkörper, um die thermische Lastwechselfestigkeit weiter zu erhöhen.</w:t>
      </w:r>
      <w:r w:rsidRPr="00EA23CD">
        <w:rPr>
          <w:rStyle w:val="Funotenzeichen"/>
          <w:rFonts w:asciiTheme="majorHAnsi" w:hAnsiTheme="majorHAnsi" w:cstheme="majorHAnsi"/>
          <w:szCs w:val="21"/>
        </w:rPr>
        <w:footnoteReference w:id="5"/>
      </w:r>
    </w:p>
    <w:p w14:paraId="3571ACB4" w14:textId="64FB450A" w:rsidR="00EA23CD" w:rsidRDefault="00EA23CD" w:rsidP="00EA23CD">
      <w:pPr>
        <w:rPr>
          <w:rFonts w:asciiTheme="majorHAnsi" w:eastAsia="Times New Roman" w:hAnsiTheme="majorHAnsi" w:cstheme="majorHAnsi"/>
          <w:color w:val="000000" w:themeColor="text1"/>
          <w:szCs w:val="21"/>
          <w:lang w:val="de-DE"/>
        </w:rPr>
      </w:pPr>
    </w:p>
    <w:p w14:paraId="20EDB246" w14:textId="4DC9969E" w:rsidR="0071663E" w:rsidRPr="003B5B50" w:rsidRDefault="003642B0" w:rsidP="0071663E">
      <w:pPr>
        <w:rPr>
          <w:rFonts w:asciiTheme="majorHAnsi" w:eastAsia="Times New Roman" w:hAnsiTheme="majorHAnsi" w:cstheme="majorHAnsi"/>
          <w:b/>
          <w:color w:val="000000" w:themeColor="text1"/>
          <w:szCs w:val="21"/>
          <w:u w:val="single"/>
          <w:lang w:val="de-DE"/>
        </w:rPr>
      </w:pPr>
      <w:r w:rsidRPr="003B5B50">
        <w:rPr>
          <w:rFonts w:asciiTheme="majorHAnsi" w:eastAsia="Times New Roman" w:hAnsiTheme="majorHAnsi" w:cstheme="majorHAnsi"/>
          <w:b/>
          <w:color w:val="000000" w:themeColor="text1"/>
          <w:szCs w:val="21"/>
          <w:u w:val="single"/>
          <w:lang w:val="de-DE"/>
        </w:rPr>
        <w:t>Hauptspezifikationen</w:t>
      </w:r>
    </w:p>
    <w:p w14:paraId="59DCEA31" w14:textId="27AFDA52" w:rsidR="0071663E" w:rsidRDefault="0071663E" w:rsidP="0071663E">
      <w:pPr>
        <w:rPr>
          <w:rFonts w:asciiTheme="majorHAnsi" w:hAnsiTheme="majorHAnsi" w:cstheme="majorHAnsi"/>
          <w:szCs w:val="21"/>
          <w:lang w:val="de-DE"/>
        </w:rPr>
      </w:pPr>
    </w:p>
    <w:tbl>
      <w:tblPr>
        <w:tblStyle w:val="Tabellenraster"/>
        <w:tblW w:w="0" w:type="auto"/>
        <w:jc w:val="center"/>
        <w:tblLayout w:type="fixed"/>
        <w:tblLook w:val="04A0" w:firstRow="1" w:lastRow="0" w:firstColumn="1" w:lastColumn="0" w:noHBand="0" w:noVBand="1"/>
      </w:tblPr>
      <w:tblGrid>
        <w:gridCol w:w="1696"/>
        <w:gridCol w:w="1701"/>
        <w:gridCol w:w="1186"/>
        <w:gridCol w:w="1378"/>
        <w:gridCol w:w="1467"/>
        <w:gridCol w:w="1746"/>
      </w:tblGrid>
      <w:tr w:rsidR="00DA7001" w:rsidRPr="00DA7001" w14:paraId="27A0BFBD" w14:textId="77777777" w:rsidTr="00DA7001">
        <w:trPr>
          <w:jc w:val="center"/>
        </w:trPr>
        <w:tc>
          <w:tcPr>
            <w:tcW w:w="1696" w:type="dxa"/>
          </w:tcPr>
          <w:p w14:paraId="2A3D38A8" w14:textId="77777777" w:rsidR="00DA7001" w:rsidRPr="00DA7001" w:rsidRDefault="00DA7001" w:rsidP="00016363">
            <w:pPr>
              <w:jc w:val="center"/>
              <w:rPr>
                <w:rFonts w:asciiTheme="majorHAnsi" w:hAnsiTheme="majorHAnsi" w:cstheme="majorHAnsi"/>
                <w:szCs w:val="21"/>
              </w:rPr>
            </w:pPr>
            <w:proofErr w:type="spellStart"/>
            <w:r w:rsidRPr="00DA7001">
              <w:rPr>
                <w:rFonts w:asciiTheme="majorHAnsi" w:hAnsiTheme="majorHAnsi" w:cstheme="majorHAnsi"/>
                <w:szCs w:val="21"/>
              </w:rPr>
              <w:t>Typ</w:t>
            </w:r>
            <w:proofErr w:type="spellEnd"/>
          </w:p>
        </w:tc>
        <w:tc>
          <w:tcPr>
            <w:tcW w:w="1701" w:type="dxa"/>
          </w:tcPr>
          <w:p w14:paraId="09B3476C" w14:textId="2AA797D6" w:rsidR="00DA7001" w:rsidRPr="00DA7001" w:rsidRDefault="00DA7001" w:rsidP="00016363">
            <w:pPr>
              <w:jc w:val="center"/>
              <w:rPr>
                <w:rFonts w:asciiTheme="majorHAnsi" w:hAnsiTheme="majorHAnsi" w:cstheme="majorHAnsi"/>
                <w:szCs w:val="21"/>
              </w:rPr>
            </w:pPr>
            <w:proofErr w:type="spellStart"/>
            <w:r w:rsidRPr="00DA7001">
              <w:rPr>
                <w:rFonts w:asciiTheme="majorHAnsi" w:hAnsiTheme="majorHAnsi" w:cstheme="majorHAnsi"/>
                <w:szCs w:val="21"/>
              </w:rPr>
              <w:t>Sperr</w:t>
            </w:r>
            <w:r w:rsidR="00016363">
              <w:rPr>
                <w:rFonts w:asciiTheme="majorHAnsi" w:hAnsiTheme="majorHAnsi" w:cstheme="majorHAnsi"/>
                <w:szCs w:val="21"/>
              </w:rPr>
              <w:t>-</w:t>
            </w:r>
            <w:r w:rsidRPr="00DA7001">
              <w:rPr>
                <w:rFonts w:asciiTheme="majorHAnsi" w:hAnsiTheme="majorHAnsi" w:cstheme="majorHAnsi"/>
                <w:szCs w:val="21"/>
              </w:rPr>
              <w:t>spannung</w:t>
            </w:r>
            <w:proofErr w:type="spellEnd"/>
          </w:p>
        </w:tc>
        <w:tc>
          <w:tcPr>
            <w:tcW w:w="1186" w:type="dxa"/>
          </w:tcPr>
          <w:p w14:paraId="3DC7AB2A" w14:textId="7A78B5CB" w:rsidR="00DA7001" w:rsidRPr="00DA7001" w:rsidRDefault="00DA7001" w:rsidP="00016363">
            <w:pPr>
              <w:jc w:val="center"/>
              <w:rPr>
                <w:rFonts w:asciiTheme="majorHAnsi" w:hAnsiTheme="majorHAnsi" w:cstheme="majorHAnsi"/>
                <w:szCs w:val="21"/>
              </w:rPr>
            </w:pPr>
            <w:proofErr w:type="spellStart"/>
            <w:r w:rsidRPr="00DA7001">
              <w:rPr>
                <w:rFonts w:asciiTheme="majorHAnsi" w:hAnsiTheme="majorHAnsi" w:cstheme="majorHAnsi"/>
                <w:szCs w:val="21"/>
              </w:rPr>
              <w:t>Nenn</w:t>
            </w:r>
            <w:r w:rsidR="00016363">
              <w:rPr>
                <w:rFonts w:asciiTheme="majorHAnsi" w:hAnsiTheme="majorHAnsi" w:cstheme="majorHAnsi"/>
                <w:szCs w:val="21"/>
              </w:rPr>
              <w:t>-</w:t>
            </w:r>
            <w:r w:rsidRPr="00DA7001">
              <w:rPr>
                <w:rFonts w:asciiTheme="majorHAnsi" w:hAnsiTheme="majorHAnsi" w:cstheme="majorHAnsi"/>
                <w:szCs w:val="21"/>
              </w:rPr>
              <w:t>strom</w:t>
            </w:r>
            <w:proofErr w:type="spellEnd"/>
          </w:p>
        </w:tc>
        <w:tc>
          <w:tcPr>
            <w:tcW w:w="1378" w:type="dxa"/>
          </w:tcPr>
          <w:p w14:paraId="2FFE3530" w14:textId="77777777" w:rsidR="00DA7001" w:rsidRPr="00DA7001" w:rsidRDefault="00DA7001" w:rsidP="00016363">
            <w:pPr>
              <w:jc w:val="center"/>
              <w:rPr>
                <w:rFonts w:asciiTheme="majorHAnsi" w:hAnsiTheme="majorHAnsi" w:cstheme="majorHAnsi"/>
                <w:szCs w:val="21"/>
              </w:rPr>
            </w:pPr>
            <w:r w:rsidRPr="00DA7001">
              <w:rPr>
                <w:rFonts w:asciiTheme="majorHAnsi" w:hAnsiTheme="majorHAnsi" w:cstheme="majorHAnsi"/>
                <w:szCs w:val="21"/>
              </w:rPr>
              <w:t>Isolations-</w:t>
            </w:r>
            <w:proofErr w:type="spellStart"/>
            <w:r w:rsidRPr="00DA7001">
              <w:rPr>
                <w:rFonts w:asciiTheme="majorHAnsi" w:hAnsiTheme="majorHAnsi" w:cstheme="majorHAnsi"/>
                <w:szCs w:val="21"/>
              </w:rPr>
              <w:t>spannung</w:t>
            </w:r>
            <w:proofErr w:type="spellEnd"/>
          </w:p>
        </w:tc>
        <w:tc>
          <w:tcPr>
            <w:tcW w:w="1467" w:type="dxa"/>
          </w:tcPr>
          <w:p w14:paraId="464B3E7D" w14:textId="77777777" w:rsidR="00DA7001" w:rsidRPr="00DA7001" w:rsidRDefault="00DA7001" w:rsidP="00016363">
            <w:pPr>
              <w:jc w:val="center"/>
              <w:rPr>
                <w:rFonts w:asciiTheme="majorHAnsi" w:hAnsiTheme="majorHAnsi" w:cstheme="majorHAnsi"/>
                <w:szCs w:val="21"/>
              </w:rPr>
            </w:pPr>
            <w:proofErr w:type="spellStart"/>
            <w:r w:rsidRPr="00DA7001">
              <w:rPr>
                <w:rFonts w:asciiTheme="majorHAnsi" w:hAnsiTheme="majorHAnsi" w:cstheme="majorHAnsi"/>
                <w:szCs w:val="21"/>
              </w:rPr>
              <w:t>Verschaltung</w:t>
            </w:r>
            <w:proofErr w:type="spellEnd"/>
          </w:p>
        </w:tc>
        <w:tc>
          <w:tcPr>
            <w:tcW w:w="1746" w:type="dxa"/>
          </w:tcPr>
          <w:p w14:paraId="4FA92943" w14:textId="77777777" w:rsidR="00DA7001" w:rsidRPr="00DA7001" w:rsidRDefault="00DA7001" w:rsidP="00016363">
            <w:pPr>
              <w:jc w:val="center"/>
              <w:rPr>
                <w:rFonts w:asciiTheme="majorHAnsi" w:hAnsiTheme="majorHAnsi" w:cstheme="majorHAnsi"/>
                <w:szCs w:val="21"/>
              </w:rPr>
            </w:pPr>
            <w:proofErr w:type="spellStart"/>
            <w:r w:rsidRPr="00DA7001">
              <w:rPr>
                <w:rFonts w:asciiTheme="majorHAnsi" w:hAnsiTheme="majorHAnsi" w:cstheme="majorHAnsi"/>
                <w:szCs w:val="21"/>
              </w:rPr>
              <w:t>Abmessungen</w:t>
            </w:r>
            <w:proofErr w:type="spellEnd"/>
            <w:r w:rsidRPr="00DA7001">
              <w:rPr>
                <w:rFonts w:asciiTheme="majorHAnsi" w:hAnsiTheme="majorHAnsi" w:cstheme="majorHAnsi"/>
                <w:szCs w:val="21"/>
              </w:rPr>
              <w:t xml:space="preserve"> (</w:t>
            </w:r>
            <w:proofErr w:type="spellStart"/>
            <w:r w:rsidRPr="00DA7001">
              <w:rPr>
                <w:rFonts w:asciiTheme="majorHAnsi" w:hAnsiTheme="majorHAnsi" w:cstheme="majorHAnsi"/>
                <w:szCs w:val="21"/>
              </w:rPr>
              <w:t>BxLxH</w:t>
            </w:r>
            <w:proofErr w:type="spellEnd"/>
            <w:r w:rsidRPr="00DA7001">
              <w:rPr>
                <w:rFonts w:asciiTheme="majorHAnsi" w:hAnsiTheme="majorHAnsi" w:cstheme="majorHAnsi"/>
                <w:szCs w:val="21"/>
              </w:rPr>
              <w:t>)</w:t>
            </w:r>
          </w:p>
        </w:tc>
      </w:tr>
      <w:tr w:rsidR="00DA7001" w:rsidRPr="00DA7001" w14:paraId="3B7EC3DE" w14:textId="77777777" w:rsidTr="00DA7001">
        <w:trPr>
          <w:jc w:val="center"/>
        </w:trPr>
        <w:tc>
          <w:tcPr>
            <w:tcW w:w="1696" w:type="dxa"/>
          </w:tcPr>
          <w:p w14:paraId="5CE88BAD" w14:textId="77777777" w:rsidR="00DA7001" w:rsidRPr="00DA7001" w:rsidRDefault="00DA7001" w:rsidP="00016363">
            <w:pPr>
              <w:jc w:val="center"/>
              <w:rPr>
                <w:rFonts w:asciiTheme="majorHAnsi" w:hAnsiTheme="majorHAnsi" w:cstheme="majorHAnsi"/>
                <w:szCs w:val="21"/>
              </w:rPr>
            </w:pPr>
            <w:r w:rsidRPr="00DA7001">
              <w:rPr>
                <w:rFonts w:asciiTheme="majorHAnsi" w:hAnsiTheme="majorHAnsi" w:cstheme="majorHAnsi"/>
                <w:szCs w:val="21"/>
              </w:rPr>
              <w:t>CM450DE-90X</w:t>
            </w:r>
          </w:p>
        </w:tc>
        <w:tc>
          <w:tcPr>
            <w:tcW w:w="1701" w:type="dxa"/>
          </w:tcPr>
          <w:p w14:paraId="604359C4" w14:textId="77777777" w:rsidR="00DA7001" w:rsidRPr="00DA7001" w:rsidRDefault="00DA7001" w:rsidP="00016363">
            <w:pPr>
              <w:jc w:val="center"/>
              <w:rPr>
                <w:rFonts w:asciiTheme="majorHAnsi" w:hAnsiTheme="majorHAnsi" w:cstheme="majorHAnsi"/>
                <w:szCs w:val="21"/>
              </w:rPr>
            </w:pPr>
            <w:r w:rsidRPr="00DA7001">
              <w:rPr>
                <w:rFonts w:asciiTheme="majorHAnsi" w:hAnsiTheme="majorHAnsi" w:cstheme="majorHAnsi"/>
                <w:szCs w:val="21"/>
              </w:rPr>
              <w:t>4.5kV</w:t>
            </w:r>
          </w:p>
        </w:tc>
        <w:tc>
          <w:tcPr>
            <w:tcW w:w="1186" w:type="dxa"/>
          </w:tcPr>
          <w:p w14:paraId="12D79FF4" w14:textId="77777777" w:rsidR="00DA7001" w:rsidRPr="00DA7001" w:rsidRDefault="00DA7001" w:rsidP="00016363">
            <w:pPr>
              <w:jc w:val="center"/>
              <w:rPr>
                <w:rFonts w:asciiTheme="majorHAnsi" w:hAnsiTheme="majorHAnsi" w:cstheme="majorHAnsi"/>
                <w:szCs w:val="21"/>
              </w:rPr>
            </w:pPr>
            <w:r w:rsidRPr="00DA7001">
              <w:rPr>
                <w:rFonts w:asciiTheme="majorHAnsi" w:hAnsiTheme="majorHAnsi" w:cstheme="majorHAnsi"/>
                <w:szCs w:val="21"/>
              </w:rPr>
              <w:t>450A</w:t>
            </w:r>
          </w:p>
        </w:tc>
        <w:tc>
          <w:tcPr>
            <w:tcW w:w="1378" w:type="dxa"/>
          </w:tcPr>
          <w:p w14:paraId="75200EC2" w14:textId="77777777" w:rsidR="00DA7001" w:rsidRPr="00DA7001" w:rsidRDefault="00DA7001" w:rsidP="00016363">
            <w:pPr>
              <w:jc w:val="center"/>
              <w:rPr>
                <w:rFonts w:asciiTheme="majorHAnsi" w:hAnsiTheme="majorHAnsi" w:cstheme="majorHAnsi"/>
                <w:szCs w:val="21"/>
              </w:rPr>
            </w:pPr>
            <w:r w:rsidRPr="00DA7001">
              <w:rPr>
                <w:rFonts w:asciiTheme="majorHAnsi" w:hAnsiTheme="majorHAnsi" w:cstheme="majorHAnsi"/>
                <w:szCs w:val="21"/>
              </w:rPr>
              <w:t>10.2kVrms</w:t>
            </w:r>
          </w:p>
        </w:tc>
        <w:tc>
          <w:tcPr>
            <w:tcW w:w="1467" w:type="dxa"/>
          </w:tcPr>
          <w:p w14:paraId="69E30E60" w14:textId="77777777" w:rsidR="00DA7001" w:rsidRPr="00DA7001" w:rsidRDefault="00DA7001" w:rsidP="00016363">
            <w:pPr>
              <w:jc w:val="center"/>
              <w:rPr>
                <w:rFonts w:asciiTheme="majorHAnsi" w:hAnsiTheme="majorHAnsi" w:cstheme="majorHAnsi"/>
                <w:szCs w:val="21"/>
              </w:rPr>
            </w:pPr>
            <w:r w:rsidRPr="00DA7001">
              <w:rPr>
                <w:rFonts w:asciiTheme="majorHAnsi" w:hAnsiTheme="majorHAnsi" w:cstheme="majorHAnsi"/>
                <w:szCs w:val="21"/>
              </w:rPr>
              <w:t>2in1</w:t>
            </w:r>
          </w:p>
        </w:tc>
        <w:tc>
          <w:tcPr>
            <w:tcW w:w="1746" w:type="dxa"/>
          </w:tcPr>
          <w:p w14:paraId="46AB7A47" w14:textId="77777777" w:rsidR="00DA7001" w:rsidRPr="00DA7001" w:rsidRDefault="00DA7001" w:rsidP="00016363">
            <w:pPr>
              <w:jc w:val="center"/>
              <w:rPr>
                <w:rFonts w:asciiTheme="majorHAnsi" w:hAnsiTheme="majorHAnsi" w:cstheme="majorHAnsi"/>
                <w:szCs w:val="21"/>
              </w:rPr>
            </w:pPr>
            <w:r w:rsidRPr="00DA7001">
              <w:rPr>
                <w:rFonts w:asciiTheme="majorHAnsi" w:hAnsiTheme="majorHAnsi" w:cstheme="majorHAnsi"/>
                <w:szCs w:val="21"/>
              </w:rPr>
              <w:t>100×140×40mm</w:t>
            </w:r>
          </w:p>
        </w:tc>
      </w:tr>
    </w:tbl>
    <w:p w14:paraId="20574B97" w14:textId="4FFBA47D" w:rsidR="00DA7001" w:rsidRDefault="00DA7001" w:rsidP="0071663E">
      <w:pPr>
        <w:rPr>
          <w:rFonts w:asciiTheme="majorHAnsi" w:hAnsiTheme="majorHAnsi" w:cstheme="majorHAnsi"/>
          <w:szCs w:val="21"/>
          <w:lang w:val="de-DE"/>
        </w:rPr>
      </w:pPr>
    </w:p>
    <w:p w14:paraId="03E237F0" w14:textId="4279DC2A" w:rsidR="00DA7001" w:rsidRPr="00016363" w:rsidRDefault="00016363" w:rsidP="0071663E">
      <w:pPr>
        <w:rPr>
          <w:rFonts w:asciiTheme="majorHAnsi" w:eastAsia="Times New Roman" w:hAnsiTheme="majorHAnsi" w:cstheme="majorHAnsi"/>
          <w:b/>
          <w:color w:val="000000" w:themeColor="text1"/>
          <w:szCs w:val="21"/>
          <w:u w:val="single"/>
          <w:lang w:val="de-DE"/>
        </w:rPr>
      </w:pPr>
      <w:r w:rsidRPr="00016363">
        <w:rPr>
          <w:rFonts w:asciiTheme="majorHAnsi" w:eastAsia="Times New Roman" w:hAnsiTheme="majorHAnsi" w:cstheme="majorHAnsi"/>
          <w:b/>
          <w:color w:val="000000" w:themeColor="text1"/>
          <w:szCs w:val="21"/>
          <w:u w:val="single"/>
          <w:lang w:val="de-DE"/>
        </w:rPr>
        <w:t xml:space="preserve">Produktpalette im Dual-Typ HV100-Gehäuse </w:t>
      </w:r>
      <w:r w:rsidRPr="00016363">
        <w:rPr>
          <w:rFonts w:asciiTheme="majorHAnsi" w:eastAsia="Times New Roman" w:hAnsiTheme="majorHAnsi" w:cstheme="majorHAnsi"/>
          <w:bCs/>
          <w:color w:val="000000" w:themeColor="text1"/>
          <w:szCs w:val="21"/>
          <w:lang w:val="de-DE"/>
        </w:rPr>
        <w:t>(neues Produkt in Fettschrift)</w:t>
      </w:r>
    </w:p>
    <w:p w14:paraId="4F8442B1" w14:textId="1FFF7198" w:rsidR="00DA7001" w:rsidRDefault="00DA7001" w:rsidP="0071663E">
      <w:pPr>
        <w:rPr>
          <w:rFonts w:asciiTheme="majorHAnsi" w:hAnsiTheme="majorHAnsi" w:cstheme="majorHAnsi"/>
          <w:szCs w:val="21"/>
          <w:lang w:val="de-DE"/>
        </w:rPr>
      </w:pPr>
    </w:p>
    <w:tbl>
      <w:tblPr>
        <w:tblStyle w:val="Tabellenraster"/>
        <w:tblW w:w="9209" w:type="dxa"/>
        <w:tblLook w:val="04A0" w:firstRow="1" w:lastRow="0" w:firstColumn="1" w:lastColumn="0" w:noHBand="0" w:noVBand="1"/>
      </w:tblPr>
      <w:tblGrid>
        <w:gridCol w:w="2254"/>
        <w:gridCol w:w="2254"/>
        <w:gridCol w:w="2254"/>
        <w:gridCol w:w="2447"/>
      </w:tblGrid>
      <w:tr w:rsidR="00016363" w:rsidRPr="00016363" w14:paraId="33EEA4FD" w14:textId="77777777" w:rsidTr="00016363">
        <w:tc>
          <w:tcPr>
            <w:tcW w:w="2254" w:type="dxa"/>
            <w:tcBorders>
              <w:right w:val="double" w:sz="4" w:space="0" w:color="auto"/>
            </w:tcBorders>
          </w:tcPr>
          <w:p w14:paraId="5FC84D7E" w14:textId="77777777" w:rsidR="00016363" w:rsidRPr="00016363" w:rsidRDefault="00016363" w:rsidP="00700732">
            <w:pPr>
              <w:jc w:val="center"/>
              <w:rPr>
                <w:rFonts w:asciiTheme="majorHAnsi" w:hAnsiTheme="majorHAnsi" w:cstheme="majorHAnsi"/>
                <w:szCs w:val="21"/>
              </w:rPr>
            </w:pPr>
            <w:proofErr w:type="spellStart"/>
            <w:r w:rsidRPr="00016363">
              <w:rPr>
                <w:rFonts w:asciiTheme="majorHAnsi" w:hAnsiTheme="majorHAnsi" w:cstheme="majorHAnsi"/>
                <w:szCs w:val="21"/>
              </w:rPr>
              <w:t>Typ</w:t>
            </w:r>
            <w:proofErr w:type="spellEnd"/>
          </w:p>
        </w:tc>
        <w:tc>
          <w:tcPr>
            <w:tcW w:w="2254" w:type="dxa"/>
            <w:tcBorders>
              <w:left w:val="double" w:sz="4" w:space="0" w:color="auto"/>
            </w:tcBorders>
          </w:tcPr>
          <w:p w14:paraId="2251B284" w14:textId="77777777" w:rsidR="00016363" w:rsidRPr="00016363" w:rsidRDefault="00016363" w:rsidP="00700732">
            <w:pPr>
              <w:jc w:val="center"/>
              <w:rPr>
                <w:rFonts w:asciiTheme="majorHAnsi" w:hAnsiTheme="majorHAnsi" w:cstheme="majorHAnsi"/>
                <w:szCs w:val="21"/>
              </w:rPr>
            </w:pPr>
            <w:r w:rsidRPr="00016363">
              <w:rPr>
                <w:rFonts w:asciiTheme="majorHAnsi" w:hAnsiTheme="majorHAnsi" w:cstheme="majorHAnsi"/>
                <w:szCs w:val="21"/>
              </w:rPr>
              <w:t>CM450DE-66X</w:t>
            </w:r>
          </w:p>
        </w:tc>
        <w:tc>
          <w:tcPr>
            <w:tcW w:w="2254" w:type="dxa"/>
            <w:tcBorders>
              <w:right w:val="single" w:sz="18" w:space="0" w:color="auto"/>
            </w:tcBorders>
          </w:tcPr>
          <w:p w14:paraId="333A4054" w14:textId="77777777" w:rsidR="00016363" w:rsidRPr="00016363" w:rsidRDefault="00016363" w:rsidP="00700732">
            <w:pPr>
              <w:jc w:val="center"/>
              <w:rPr>
                <w:rFonts w:asciiTheme="majorHAnsi" w:hAnsiTheme="majorHAnsi" w:cstheme="majorHAnsi"/>
                <w:szCs w:val="21"/>
              </w:rPr>
            </w:pPr>
            <w:r w:rsidRPr="00016363">
              <w:rPr>
                <w:rFonts w:asciiTheme="majorHAnsi" w:hAnsiTheme="majorHAnsi" w:cstheme="majorHAnsi"/>
                <w:szCs w:val="21"/>
              </w:rPr>
              <w:t>CM600DE-66X</w:t>
            </w:r>
          </w:p>
        </w:tc>
        <w:tc>
          <w:tcPr>
            <w:tcW w:w="2447" w:type="dxa"/>
            <w:tcBorders>
              <w:top w:val="single" w:sz="18" w:space="0" w:color="auto"/>
              <w:left w:val="single" w:sz="18" w:space="0" w:color="auto"/>
              <w:right w:val="single" w:sz="18" w:space="0" w:color="auto"/>
            </w:tcBorders>
          </w:tcPr>
          <w:p w14:paraId="5CC2B034" w14:textId="77777777" w:rsidR="00016363" w:rsidRPr="00016363" w:rsidRDefault="00016363" w:rsidP="00700732">
            <w:pPr>
              <w:jc w:val="center"/>
              <w:rPr>
                <w:rFonts w:asciiTheme="majorHAnsi" w:hAnsiTheme="majorHAnsi" w:cstheme="majorHAnsi"/>
                <w:b/>
                <w:bCs/>
                <w:szCs w:val="21"/>
              </w:rPr>
            </w:pPr>
            <w:r w:rsidRPr="00016363">
              <w:rPr>
                <w:rFonts w:asciiTheme="majorHAnsi" w:hAnsiTheme="majorHAnsi" w:cstheme="majorHAnsi"/>
                <w:b/>
                <w:bCs/>
                <w:szCs w:val="21"/>
              </w:rPr>
              <w:t>CM450DE-90X</w:t>
            </w:r>
          </w:p>
        </w:tc>
      </w:tr>
      <w:tr w:rsidR="00016363" w:rsidRPr="00016363" w14:paraId="173DB0D4" w14:textId="77777777" w:rsidTr="00016363">
        <w:tc>
          <w:tcPr>
            <w:tcW w:w="2254" w:type="dxa"/>
            <w:tcBorders>
              <w:right w:val="double" w:sz="4" w:space="0" w:color="auto"/>
            </w:tcBorders>
          </w:tcPr>
          <w:p w14:paraId="653C5F8A" w14:textId="77777777" w:rsidR="00016363" w:rsidRPr="00016363" w:rsidRDefault="00016363" w:rsidP="00700732">
            <w:pPr>
              <w:jc w:val="center"/>
              <w:rPr>
                <w:rFonts w:asciiTheme="majorHAnsi" w:hAnsiTheme="majorHAnsi" w:cstheme="majorHAnsi"/>
                <w:szCs w:val="21"/>
              </w:rPr>
            </w:pPr>
            <w:proofErr w:type="spellStart"/>
            <w:r w:rsidRPr="00016363">
              <w:rPr>
                <w:rFonts w:asciiTheme="majorHAnsi" w:hAnsiTheme="majorHAnsi" w:cstheme="majorHAnsi"/>
                <w:szCs w:val="21"/>
              </w:rPr>
              <w:t>Kenngrößen</w:t>
            </w:r>
            <w:proofErr w:type="spellEnd"/>
          </w:p>
        </w:tc>
        <w:tc>
          <w:tcPr>
            <w:tcW w:w="2254" w:type="dxa"/>
            <w:tcBorders>
              <w:left w:val="double" w:sz="4" w:space="0" w:color="auto"/>
            </w:tcBorders>
          </w:tcPr>
          <w:p w14:paraId="582A24F9" w14:textId="77777777" w:rsidR="00016363" w:rsidRPr="00016363" w:rsidRDefault="00016363" w:rsidP="00700732">
            <w:pPr>
              <w:jc w:val="center"/>
              <w:rPr>
                <w:rFonts w:asciiTheme="majorHAnsi" w:hAnsiTheme="majorHAnsi" w:cstheme="majorHAnsi"/>
                <w:szCs w:val="21"/>
              </w:rPr>
            </w:pPr>
            <w:r w:rsidRPr="00016363">
              <w:rPr>
                <w:rFonts w:asciiTheme="majorHAnsi" w:hAnsiTheme="majorHAnsi" w:cstheme="majorHAnsi"/>
                <w:szCs w:val="21"/>
              </w:rPr>
              <w:t>3.3kV/450A</w:t>
            </w:r>
          </w:p>
        </w:tc>
        <w:tc>
          <w:tcPr>
            <w:tcW w:w="2254" w:type="dxa"/>
            <w:tcBorders>
              <w:right w:val="single" w:sz="18" w:space="0" w:color="auto"/>
            </w:tcBorders>
          </w:tcPr>
          <w:p w14:paraId="63D93740" w14:textId="77777777" w:rsidR="00016363" w:rsidRPr="00016363" w:rsidRDefault="00016363" w:rsidP="00700732">
            <w:pPr>
              <w:jc w:val="center"/>
              <w:rPr>
                <w:rFonts w:asciiTheme="majorHAnsi" w:hAnsiTheme="majorHAnsi" w:cstheme="majorHAnsi"/>
                <w:szCs w:val="21"/>
              </w:rPr>
            </w:pPr>
            <w:r w:rsidRPr="00016363">
              <w:rPr>
                <w:rFonts w:asciiTheme="majorHAnsi" w:hAnsiTheme="majorHAnsi" w:cstheme="majorHAnsi"/>
                <w:szCs w:val="21"/>
              </w:rPr>
              <w:t>3.3kV/600A</w:t>
            </w:r>
          </w:p>
        </w:tc>
        <w:tc>
          <w:tcPr>
            <w:tcW w:w="2447" w:type="dxa"/>
            <w:tcBorders>
              <w:left w:val="single" w:sz="18" w:space="0" w:color="auto"/>
              <w:right w:val="single" w:sz="18" w:space="0" w:color="auto"/>
            </w:tcBorders>
          </w:tcPr>
          <w:p w14:paraId="1F298771" w14:textId="77777777" w:rsidR="00016363" w:rsidRPr="00016363" w:rsidRDefault="00016363" w:rsidP="00700732">
            <w:pPr>
              <w:jc w:val="center"/>
              <w:rPr>
                <w:rFonts w:asciiTheme="majorHAnsi" w:hAnsiTheme="majorHAnsi" w:cstheme="majorHAnsi"/>
                <w:b/>
                <w:bCs/>
                <w:szCs w:val="21"/>
              </w:rPr>
            </w:pPr>
            <w:r w:rsidRPr="00016363">
              <w:rPr>
                <w:rFonts w:asciiTheme="majorHAnsi" w:hAnsiTheme="majorHAnsi" w:cstheme="majorHAnsi"/>
                <w:b/>
                <w:bCs/>
                <w:szCs w:val="21"/>
              </w:rPr>
              <w:t>4.5kV/450A</w:t>
            </w:r>
          </w:p>
        </w:tc>
      </w:tr>
      <w:tr w:rsidR="00016363" w:rsidRPr="00016363" w14:paraId="573A3EDE" w14:textId="77777777" w:rsidTr="00016363">
        <w:tc>
          <w:tcPr>
            <w:tcW w:w="2254" w:type="dxa"/>
            <w:tcBorders>
              <w:right w:val="double" w:sz="4" w:space="0" w:color="auto"/>
            </w:tcBorders>
          </w:tcPr>
          <w:p w14:paraId="34B56007" w14:textId="77777777" w:rsidR="00016363" w:rsidRPr="00016363" w:rsidRDefault="00016363" w:rsidP="00700732">
            <w:pPr>
              <w:jc w:val="center"/>
              <w:rPr>
                <w:rFonts w:asciiTheme="majorHAnsi" w:hAnsiTheme="majorHAnsi" w:cstheme="majorHAnsi"/>
                <w:szCs w:val="21"/>
              </w:rPr>
            </w:pPr>
            <w:proofErr w:type="spellStart"/>
            <w:r w:rsidRPr="00016363">
              <w:rPr>
                <w:rFonts w:asciiTheme="majorHAnsi" w:hAnsiTheme="majorHAnsi" w:cstheme="majorHAnsi"/>
                <w:szCs w:val="21"/>
              </w:rPr>
              <w:t>Isolationsspannung</w:t>
            </w:r>
            <w:proofErr w:type="spellEnd"/>
          </w:p>
        </w:tc>
        <w:tc>
          <w:tcPr>
            <w:tcW w:w="2254" w:type="dxa"/>
            <w:tcBorders>
              <w:left w:val="double" w:sz="4" w:space="0" w:color="auto"/>
            </w:tcBorders>
          </w:tcPr>
          <w:p w14:paraId="2D31AA10" w14:textId="77777777" w:rsidR="00016363" w:rsidRPr="00016363" w:rsidRDefault="00016363" w:rsidP="00700732">
            <w:pPr>
              <w:jc w:val="center"/>
              <w:rPr>
                <w:rFonts w:asciiTheme="majorHAnsi" w:hAnsiTheme="majorHAnsi" w:cstheme="majorHAnsi"/>
                <w:szCs w:val="21"/>
              </w:rPr>
            </w:pPr>
            <w:r w:rsidRPr="00016363">
              <w:rPr>
                <w:rFonts w:asciiTheme="majorHAnsi" w:hAnsiTheme="majorHAnsi" w:cstheme="majorHAnsi"/>
                <w:szCs w:val="21"/>
              </w:rPr>
              <w:t>10.2kVrms</w:t>
            </w:r>
          </w:p>
        </w:tc>
        <w:tc>
          <w:tcPr>
            <w:tcW w:w="2254" w:type="dxa"/>
            <w:tcBorders>
              <w:right w:val="single" w:sz="18" w:space="0" w:color="auto"/>
            </w:tcBorders>
          </w:tcPr>
          <w:p w14:paraId="6555E028" w14:textId="77777777" w:rsidR="00016363" w:rsidRPr="00016363" w:rsidRDefault="00016363" w:rsidP="00700732">
            <w:pPr>
              <w:jc w:val="center"/>
              <w:rPr>
                <w:rFonts w:asciiTheme="majorHAnsi" w:hAnsiTheme="majorHAnsi" w:cstheme="majorHAnsi"/>
                <w:szCs w:val="21"/>
              </w:rPr>
            </w:pPr>
            <w:r w:rsidRPr="00016363">
              <w:rPr>
                <w:rFonts w:asciiTheme="majorHAnsi" w:hAnsiTheme="majorHAnsi" w:cstheme="majorHAnsi"/>
                <w:szCs w:val="21"/>
              </w:rPr>
              <w:t>10.2kVrms</w:t>
            </w:r>
          </w:p>
        </w:tc>
        <w:tc>
          <w:tcPr>
            <w:tcW w:w="2447" w:type="dxa"/>
            <w:tcBorders>
              <w:left w:val="single" w:sz="18" w:space="0" w:color="auto"/>
              <w:right w:val="single" w:sz="18" w:space="0" w:color="auto"/>
            </w:tcBorders>
          </w:tcPr>
          <w:p w14:paraId="2A854F26" w14:textId="77777777" w:rsidR="00016363" w:rsidRPr="00016363" w:rsidRDefault="00016363" w:rsidP="00700732">
            <w:pPr>
              <w:jc w:val="center"/>
              <w:rPr>
                <w:rFonts w:asciiTheme="majorHAnsi" w:hAnsiTheme="majorHAnsi" w:cstheme="majorHAnsi"/>
                <w:b/>
                <w:bCs/>
                <w:szCs w:val="21"/>
              </w:rPr>
            </w:pPr>
            <w:r w:rsidRPr="00016363">
              <w:rPr>
                <w:rFonts w:asciiTheme="majorHAnsi" w:hAnsiTheme="majorHAnsi" w:cstheme="majorHAnsi"/>
                <w:b/>
                <w:bCs/>
                <w:szCs w:val="21"/>
              </w:rPr>
              <w:t>10.2kVrms</w:t>
            </w:r>
          </w:p>
        </w:tc>
      </w:tr>
      <w:tr w:rsidR="00016363" w:rsidRPr="00016363" w14:paraId="79185C82" w14:textId="77777777" w:rsidTr="00016363">
        <w:tc>
          <w:tcPr>
            <w:tcW w:w="2254" w:type="dxa"/>
            <w:tcBorders>
              <w:right w:val="double" w:sz="4" w:space="0" w:color="auto"/>
            </w:tcBorders>
          </w:tcPr>
          <w:p w14:paraId="708AB139" w14:textId="77777777" w:rsidR="00016363" w:rsidRPr="00016363" w:rsidRDefault="00016363" w:rsidP="00700732">
            <w:pPr>
              <w:jc w:val="center"/>
              <w:rPr>
                <w:rFonts w:asciiTheme="majorHAnsi" w:hAnsiTheme="majorHAnsi" w:cstheme="majorHAnsi"/>
                <w:szCs w:val="21"/>
              </w:rPr>
            </w:pPr>
            <w:proofErr w:type="spellStart"/>
            <w:r w:rsidRPr="00016363">
              <w:rPr>
                <w:rFonts w:asciiTheme="majorHAnsi" w:hAnsiTheme="majorHAnsi" w:cstheme="majorHAnsi"/>
                <w:szCs w:val="21"/>
              </w:rPr>
              <w:t>Musterverfügbarkeit</w:t>
            </w:r>
            <w:proofErr w:type="spellEnd"/>
          </w:p>
        </w:tc>
        <w:tc>
          <w:tcPr>
            <w:tcW w:w="4508" w:type="dxa"/>
            <w:gridSpan w:val="2"/>
            <w:tcBorders>
              <w:left w:val="double" w:sz="4" w:space="0" w:color="auto"/>
              <w:right w:val="single" w:sz="18" w:space="0" w:color="auto"/>
            </w:tcBorders>
          </w:tcPr>
          <w:p w14:paraId="13BDCB1A" w14:textId="72EAE7EE" w:rsidR="00016363" w:rsidRPr="00016363" w:rsidRDefault="00C82EC4" w:rsidP="00700732">
            <w:pPr>
              <w:jc w:val="center"/>
              <w:rPr>
                <w:rFonts w:asciiTheme="majorHAnsi" w:hAnsiTheme="majorHAnsi" w:cstheme="majorHAnsi"/>
                <w:szCs w:val="21"/>
              </w:rPr>
            </w:pPr>
            <w:proofErr w:type="spellStart"/>
            <w:r w:rsidRPr="00C82EC4">
              <w:rPr>
                <w:rFonts w:asciiTheme="majorHAnsi" w:hAnsiTheme="majorHAnsi" w:cstheme="majorHAnsi"/>
                <w:szCs w:val="21"/>
              </w:rPr>
              <w:t>bereits</w:t>
            </w:r>
            <w:proofErr w:type="spellEnd"/>
            <w:r w:rsidRPr="00C82EC4">
              <w:rPr>
                <w:rFonts w:asciiTheme="majorHAnsi" w:hAnsiTheme="majorHAnsi" w:cstheme="majorHAnsi"/>
                <w:szCs w:val="21"/>
              </w:rPr>
              <w:t xml:space="preserve"> </w:t>
            </w:r>
            <w:proofErr w:type="spellStart"/>
            <w:r w:rsidRPr="00C82EC4">
              <w:rPr>
                <w:rFonts w:asciiTheme="majorHAnsi" w:hAnsiTheme="majorHAnsi" w:cstheme="majorHAnsi"/>
                <w:szCs w:val="21"/>
              </w:rPr>
              <w:t>verfügbar</w:t>
            </w:r>
            <w:proofErr w:type="spellEnd"/>
          </w:p>
        </w:tc>
        <w:tc>
          <w:tcPr>
            <w:tcW w:w="2447" w:type="dxa"/>
            <w:tcBorders>
              <w:left w:val="single" w:sz="18" w:space="0" w:color="auto"/>
              <w:bottom w:val="single" w:sz="18" w:space="0" w:color="auto"/>
              <w:right w:val="single" w:sz="18" w:space="0" w:color="auto"/>
            </w:tcBorders>
          </w:tcPr>
          <w:p w14:paraId="73254D6E" w14:textId="77777777" w:rsidR="00016363" w:rsidRPr="00016363" w:rsidRDefault="00016363" w:rsidP="00700732">
            <w:pPr>
              <w:jc w:val="center"/>
              <w:rPr>
                <w:rFonts w:asciiTheme="majorHAnsi" w:hAnsiTheme="majorHAnsi" w:cstheme="majorHAnsi"/>
                <w:b/>
                <w:bCs/>
                <w:szCs w:val="21"/>
              </w:rPr>
            </w:pPr>
            <w:r w:rsidRPr="00016363">
              <w:rPr>
                <w:rFonts w:asciiTheme="majorHAnsi" w:hAnsiTheme="majorHAnsi" w:cstheme="majorHAnsi"/>
                <w:b/>
                <w:bCs/>
                <w:szCs w:val="21"/>
              </w:rPr>
              <w:t>May 31, 2023</w:t>
            </w:r>
          </w:p>
        </w:tc>
      </w:tr>
    </w:tbl>
    <w:p w14:paraId="25B5A046" w14:textId="43D25EEB" w:rsidR="00DA7001" w:rsidRDefault="00DA7001" w:rsidP="0071663E">
      <w:pPr>
        <w:rPr>
          <w:rFonts w:asciiTheme="majorHAnsi" w:hAnsiTheme="majorHAnsi" w:cstheme="majorHAnsi"/>
          <w:szCs w:val="21"/>
          <w:lang w:val="de-DE"/>
        </w:rPr>
      </w:pPr>
    </w:p>
    <w:p w14:paraId="588359B7" w14:textId="77777777" w:rsidR="00016363" w:rsidRPr="00016363" w:rsidRDefault="00016363" w:rsidP="00016363">
      <w:pPr>
        <w:rPr>
          <w:rFonts w:asciiTheme="majorHAnsi" w:eastAsia="Times New Roman" w:hAnsiTheme="majorHAnsi" w:cstheme="majorHAnsi"/>
          <w:b/>
          <w:color w:val="000000" w:themeColor="text1"/>
          <w:szCs w:val="21"/>
          <w:u w:val="single"/>
          <w:lang w:val="de-DE"/>
        </w:rPr>
      </w:pPr>
      <w:r w:rsidRPr="00016363">
        <w:rPr>
          <w:rFonts w:asciiTheme="majorHAnsi" w:eastAsia="Times New Roman" w:hAnsiTheme="majorHAnsi" w:cstheme="majorHAnsi"/>
          <w:b/>
          <w:color w:val="000000" w:themeColor="text1"/>
          <w:szCs w:val="21"/>
          <w:u w:val="single"/>
          <w:lang w:val="de-DE"/>
        </w:rPr>
        <w:t>Eingetragenes Warenzeichen</w:t>
      </w:r>
    </w:p>
    <w:p w14:paraId="23ADAC22" w14:textId="77777777" w:rsidR="00016363" w:rsidRPr="00016363" w:rsidRDefault="00016363" w:rsidP="00016363">
      <w:pPr>
        <w:rPr>
          <w:rFonts w:asciiTheme="majorHAnsi" w:hAnsiTheme="majorHAnsi" w:cstheme="majorHAnsi"/>
          <w:szCs w:val="21"/>
          <w:lang w:val="de-DE"/>
        </w:rPr>
      </w:pPr>
    </w:p>
    <w:p w14:paraId="4215A5BC" w14:textId="66DC120F" w:rsidR="00016363" w:rsidRPr="00016363" w:rsidRDefault="00016363" w:rsidP="00016363">
      <w:pPr>
        <w:rPr>
          <w:rFonts w:asciiTheme="majorHAnsi" w:hAnsiTheme="majorHAnsi" w:cstheme="majorHAnsi"/>
          <w:szCs w:val="21"/>
          <w:lang w:val="de-DE"/>
        </w:rPr>
      </w:pPr>
      <w:r w:rsidRPr="00016363">
        <w:rPr>
          <w:rFonts w:asciiTheme="majorHAnsi" w:hAnsiTheme="majorHAnsi" w:cstheme="majorHAnsi"/>
          <w:szCs w:val="21"/>
          <w:lang w:val="de-DE"/>
        </w:rPr>
        <w:t>CSTBT ist ein eingetragenes Warenzeichen der Mitsubishi Electric Corporation.</w:t>
      </w:r>
    </w:p>
    <w:p w14:paraId="78902DC4" w14:textId="4B6AEE6E" w:rsidR="00016363" w:rsidRDefault="00016363">
      <w:pPr>
        <w:widowControl/>
        <w:jc w:val="left"/>
        <w:rPr>
          <w:rFonts w:asciiTheme="majorHAnsi" w:hAnsiTheme="majorHAnsi" w:cstheme="majorHAnsi"/>
          <w:szCs w:val="21"/>
          <w:lang w:val="de-DE"/>
        </w:rPr>
      </w:pPr>
      <w:r>
        <w:rPr>
          <w:rFonts w:asciiTheme="majorHAnsi" w:hAnsiTheme="majorHAnsi" w:cstheme="majorHAnsi"/>
          <w:szCs w:val="21"/>
          <w:lang w:val="de-DE"/>
        </w:rPr>
        <w:br w:type="page"/>
      </w:r>
    </w:p>
    <w:p w14:paraId="7AC67B3E" w14:textId="77777777" w:rsidR="006B27BD" w:rsidRPr="003B5B50" w:rsidRDefault="006B27BD" w:rsidP="006B27BD">
      <w:pPr>
        <w:widowControl/>
        <w:autoSpaceDE w:val="0"/>
        <w:autoSpaceDN w:val="0"/>
        <w:adjustRightInd w:val="0"/>
        <w:spacing w:line="360" w:lineRule="auto"/>
        <w:rPr>
          <w:rFonts w:asciiTheme="majorHAnsi" w:eastAsia="Times New Roman" w:hAnsiTheme="majorHAnsi" w:cstheme="majorHAnsi"/>
          <w:b/>
          <w:bCs/>
          <w:color w:val="000000" w:themeColor="text1"/>
          <w:kern w:val="0"/>
          <w:szCs w:val="21"/>
          <w:u w:val="single"/>
          <w:lang w:val="de-DE"/>
        </w:rPr>
      </w:pPr>
      <w:r w:rsidRPr="003B5B50">
        <w:rPr>
          <w:rFonts w:asciiTheme="majorHAnsi" w:eastAsia="Times New Roman" w:hAnsiTheme="majorHAnsi" w:cstheme="majorHAnsi"/>
          <w:b/>
          <w:bCs/>
          <w:color w:val="000000" w:themeColor="text1"/>
          <w:kern w:val="0"/>
          <w:szCs w:val="21"/>
          <w:u w:val="single"/>
          <w:lang w:val="de-DE"/>
        </w:rPr>
        <w:lastRenderedPageBreak/>
        <w:t>Über Mitsubishi Electric</w:t>
      </w:r>
    </w:p>
    <w:p w14:paraId="2B72E2CD" w14:textId="16EC9BCE" w:rsidR="006B27BD" w:rsidRPr="003B5B50" w:rsidRDefault="006B27BD" w:rsidP="006B27BD">
      <w:pPr>
        <w:rPr>
          <w:rFonts w:asciiTheme="majorHAnsi" w:eastAsia="Times New Roman" w:hAnsiTheme="majorHAnsi" w:cstheme="majorHAnsi"/>
          <w:color w:val="000000" w:themeColor="text1"/>
          <w:szCs w:val="21"/>
          <w:lang w:val="de-DE"/>
        </w:rPr>
      </w:pPr>
      <w:r w:rsidRPr="003B5B50">
        <w:rPr>
          <w:rFonts w:asciiTheme="majorHAnsi" w:eastAsia="Times New Roman" w:hAnsiTheme="majorHAnsi" w:cstheme="majorHAnsi"/>
          <w:color w:val="000000" w:themeColor="text1"/>
          <w:szCs w:val="21"/>
          <w:lang w:val="de-DE"/>
        </w:rPr>
        <w:t>Mit mehr als 100 Jahren Erfahrung in der Bereitstellung zuverlässiger und qualitativ hochwertiger Produkte ist Mitsubishi Electric Corporation (TOKIO: 6503) ein weltweit anerkannter Marktführer in der Herstellung, dem Marketing und dem Vertrieb von elektrischen und elektronischen Geräten für die Informationsverarbeitung und Kommunikation, Weltraumentwicklung und Satelliten-kommunikation, Unterhaltungselektronik, Industrietechnologie, Energie, Mobilitäts- und Gebäude-technologie. In Anlehnung an „</w:t>
      </w:r>
      <w:proofErr w:type="spellStart"/>
      <w:r w:rsidRPr="003B5B50">
        <w:rPr>
          <w:rFonts w:asciiTheme="majorHAnsi" w:eastAsia="Times New Roman" w:hAnsiTheme="majorHAnsi" w:cstheme="majorHAnsi"/>
          <w:color w:val="000000" w:themeColor="text1"/>
          <w:szCs w:val="21"/>
          <w:lang w:val="de-DE"/>
        </w:rPr>
        <w:t>Changes</w:t>
      </w:r>
      <w:proofErr w:type="spellEnd"/>
      <w:r w:rsidRPr="003B5B50">
        <w:rPr>
          <w:rFonts w:asciiTheme="majorHAnsi" w:eastAsia="Times New Roman" w:hAnsiTheme="majorHAnsi" w:cstheme="majorHAnsi"/>
          <w:color w:val="000000" w:themeColor="text1"/>
          <w:szCs w:val="21"/>
          <w:lang w:val="de-DE"/>
        </w:rPr>
        <w:t xml:space="preserve"> </w:t>
      </w:r>
      <w:proofErr w:type="spellStart"/>
      <w:r w:rsidRPr="003B5B50">
        <w:rPr>
          <w:rFonts w:asciiTheme="majorHAnsi" w:eastAsia="Times New Roman" w:hAnsiTheme="majorHAnsi" w:cstheme="majorHAnsi"/>
          <w:color w:val="000000" w:themeColor="text1"/>
          <w:szCs w:val="21"/>
          <w:lang w:val="de-DE"/>
        </w:rPr>
        <w:t>for</w:t>
      </w:r>
      <w:proofErr w:type="spellEnd"/>
      <w:r w:rsidRPr="003B5B50">
        <w:rPr>
          <w:rFonts w:asciiTheme="majorHAnsi" w:eastAsia="Times New Roman" w:hAnsiTheme="majorHAnsi" w:cstheme="majorHAnsi"/>
          <w:color w:val="000000" w:themeColor="text1"/>
          <w:szCs w:val="21"/>
          <w:lang w:val="de-DE"/>
        </w:rPr>
        <w:t xml:space="preserve"> </w:t>
      </w:r>
      <w:proofErr w:type="spellStart"/>
      <w:r w:rsidRPr="003B5B50">
        <w:rPr>
          <w:rFonts w:asciiTheme="majorHAnsi" w:eastAsia="Times New Roman" w:hAnsiTheme="majorHAnsi" w:cstheme="majorHAnsi"/>
          <w:color w:val="000000" w:themeColor="text1"/>
          <w:szCs w:val="21"/>
          <w:lang w:val="de-DE"/>
        </w:rPr>
        <w:t>the</w:t>
      </w:r>
      <w:proofErr w:type="spellEnd"/>
      <w:r w:rsidRPr="003B5B50">
        <w:rPr>
          <w:rFonts w:asciiTheme="majorHAnsi" w:eastAsia="Times New Roman" w:hAnsiTheme="majorHAnsi" w:cstheme="majorHAnsi"/>
          <w:color w:val="000000" w:themeColor="text1"/>
          <w:szCs w:val="21"/>
          <w:lang w:val="de-DE"/>
        </w:rPr>
        <w:t xml:space="preserve"> </w:t>
      </w:r>
      <w:proofErr w:type="spellStart"/>
      <w:r w:rsidRPr="003B5B50">
        <w:rPr>
          <w:rFonts w:asciiTheme="majorHAnsi" w:eastAsia="Times New Roman" w:hAnsiTheme="majorHAnsi" w:cstheme="majorHAnsi"/>
          <w:color w:val="000000" w:themeColor="text1"/>
          <w:szCs w:val="21"/>
          <w:lang w:val="de-DE"/>
        </w:rPr>
        <w:t>Better</w:t>
      </w:r>
      <w:proofErr w:type="spellEnd"/>
      <w:r w:rsidRPr="003B5B50">
        <w:rPr>
          <w:rFonts w:asciiTheme="majorHAnsi" w:eastAsia="Times New Roman" w:hAnsiTheme="majorHAnsi" w:cstheme="majorHAnsi"/>
          <w:color w:val="000000" w:themeColor="text1"/>
          <w:szCs w:val="21"/>
          <w:lang w:val="de-DE"/>
        </w:rPr>
        <w:t>“ ist Mitsubishi Electric bestrebt, die Gesell-</w:t>
      </w:r>
      <w:proofErr w:type="spellStart"/>
      <w:r w:rsidRPr="003B5B50">
        <w:rPr>
          <w:rFonts w:asciiTheme="majorHAnsi" w:eastAsia="Times New Roman" w:hAnsiTheme="majorHAnsi" w:cstheme="majorHAnsi"/>
          <w:color w:val="000000" w:themeColor="text1"/>
          <w:szCs w:val="21"/>
          <w:lang w:val="de-DE"/>
        </w:rPr>
        <w:t>schaft</w:t>
      </w:r>
      <w:proofErr w:type="spellEnd"/>
      <w:r w:rsidRPr="003B5B50">
        <w:rPr>
          <w:rFonts w:asciiTheme="majorHAnsi" w:eastAsia="Times New Roman" w:hAnsiTheme="majorHAnsi" w:cstheme="majorHAnsi"/>
          <w:color w:val="000000" w:themeColor="text1"/>
          <w:szCs w:val="21"/>
          <w:lang w:val="de-DE"/>
        </w:rPr>
        <w:t xml:space="preserve"> mit Technologie zu bereichern. Das Unternehmen erzielte zum Ende des Geschäftsjahres am 31.03.2023 einen konsolidierten Umsatz von 37,3 Milliarden US-Dollar*. Weitere Informationen finden Sie unter: www.MitsubishiElectric.com</w:t>
      </w:r>
    </w:p>
    <w:p w14:paraId="71738DE3" w14:textId="3F7B81EB" w:rsidR="006B27BD" w:rsidRPr="003B5B50" w:rsidRDefault="006B27BD" w:rsidP="006B27BD">
      <w:pPr>
        <w:rPr>
          <w:rFonts w:asciiTheme="majorHAnsi" w:eastAsia="Times New Roman" w:hAnsiTheme="majorHAnsi" w:cstheme="majorHAnsi"/>
          <w:color w:val="000000" w:themeColor="text1"/>
          <w:szCs w:val="21"/>
          <w:lang w:val="de-DE"/>
        </w:rPr>
      </w:pPr>
    </w:p>
    <w:p w14:paraId="79173F3D" w14:textId="77777777" w:rsidR="006B27BD" w:rsidRPr="003B5B50" w:rsidRDefault="006B27BD" w:rsidP="006B27BD">
      <w:pPr>
        <w:rPr>
          <w:rFonts w:asciiTheme="majorHAnsi" w:eastAsia="Times New Roman" w:hAnsiTheme="majorHAnsi" w:cstheme="majorHAnsi"/>
          <w:color w:val="000000" w:themeColor="text1"/>
          <w:szCs w:val="21"/>
          <w:lang w:val="de-DE"/>
        </w:rPr>
      </w:pPr>
      <w:r w:rsidRPr="003B5B50">
        <w:rPr>
          <w:rFonts w:asciiTheme="majorHAnsi" w:eastAsia="Times New Roman" w:hAnsiTheme="majorHAnsi" w:cstheme="majorHAnsi"/>
          <w:color w:val="000000" w:themeColor="text1"/>
          <w:szCs w:val="21"/>
          <w:lang w:val="de-DE"/>
        </w:rPr>
        <w:t>* US-Dollarbeträge werden zu einem Wechselkurs von 134 Yen für 1 US-Dollar umgerechnet, dem ungefähren Wechselkurs an der Tokioter Devisenbörse vom 31. März 2023.</w:t>
      </w:r>
    </w:p>
    <w:p w14:paraId="0BE1F815" w14:textId="2E02E0EC" w:rsidR="006B27BD" w:rsidRPr="003B5B50" w:rsidRDefault="006B27BD" w:rsidP="006B27BD">
      <w:pPr>
        <w:rPr>
          <w:rFonts w:asciiTheme="majorHAnsi" w:eastAsia="Times New Roman" w:hAnsiTheme="majorHAnsi" w:cstheme="majorHAnsi"/>
          <w:color w:val="000000" w:themeColor="text1"/>
          <w:szCs w:val="21"/>
          <w:lang w:val="de-DE"/>
        </w:rPr>
      </w:pPr>
    </w:p>
    <w:p w14:paraId="76F6E6E9" w14:textId="77777777" w:rsidR="006B27BD" w:rsidRPr="003B5B50" w:rsidRDefault="006B27BD" w:rsidP="006B27BD">
      <w:pPr>
        <w:rPr>
          <w:rFonts w:asciiTheme="majorHAnsi" w:eastAsia="Times New Roman" w:hAnsiTheme="majorHAnsi" w:cstheme="majorHAnsi"/>
          <w:color w:val="000000" w:themeColor="text1"/>
          <w:szCs w:val="21"/>
          <w:lang w:val="de-DE"/>
        </w:rPr>
      </w:pPr>
      <w:r w:rsidRPr="003B5B50">
        <w:rPr>
          <w:rFonts w:asciiTheme="majorHAnsi" w:eastAsia="Times New Roman" w:hAnsiTheme="majorHAnsi" w:cstheme="majorHAnsi"/>
          <w:color w:val="000000" w:themeColor="text1"/>
          <w:szCs w:val="21"/>
          <w:lang w:val="de-DE"/>
        </w:rPr>
        <w:t xml:space="preserve">In über 30 Ländern sind Vertriebsbüros, Forschungsunternehmen und Entwicklungszentren sowie Fertigungsstätten zu finden. Seit 1978 ist Mitsubishi Electric in Deutschland als Niederlassung der Mitsubishi Electric Europe vertreten. Mitsubishi Electric Europe ist eine hundertprozentige Tochter der Mitsubishi Electric Corporation in Tokio. </w:t>
      </w:r>
    </w:p>
    <w:p w14:paraId="48AA0550" w14:textId="0E21EDD4" w:rsidR="006B27BD" w:rsidRPr="003B5B50" w:rsidRDefault="006B27BD" w:rsidP="006B27BD">
      <w:pPr>
        <w:rPr>
          <w:rFonts w:asciiTheme="majorHAnsi" w:eastAsia="Times New Roman" w:hAnsiTheme="majorHAnsi" w:cstheme="majorHAnsi"/>
          <w:color w:val="000000" w:themeColor="text1"/>
          <w:szCs w:val="21"/>
          <w:lang w:val="de-DE"/>
        </w:rPr>
      </w:pPr>
    </w:p>
    <w:p w14:paraId="4FC10DA3" w14:textId="77777777" w:rsidR="00AF6501" w:rsidRPr="00AF6501" w:rsidRDefault="00AF6501" w:rsidP="006B27BD">
      <w:pPr>
        <w:rPr>
          <w:rFonts w:asciiTheme="majorHAnsi" w:eastAsia="Times New Roman" w:hAnsiTheme="majorHAnsi" w:cstheme="majorHAnsi"/>
          <w:color w:val="000000" w:themeColor="text1"/>
          <w:szCs w:val="21"/>
          <w:lang w:val="de-DE"/>
        </w:rPr>
      </w:pPr>
      <w:r w:rsidRPr="00AF6501">
        <w:rPr>
          <w:rFonts w:asciiTheme="majorHAnsi" w:eastAsia="Times New Roman" w:hAnsiTheme="majorHAnsi" w:cstheme="majorHAnsi"/>
          <w:color w:val="000000" w:themeColor="text1"/>
          <w:szCs w:val="21"/>
          <w:lang w:val="de-DE"/>
        </w:rPr>
        <w:t>Weitere Informationen finden Sie unter:</w:t>
      </w:r>
    </w:p>
    <w:p w14:paraId="3C350D8B" w14:textId="77777777" w:rsidR="00AF6501" w:rsidRPr="00AF6501" w:rsidRDefault="00AF6501" w:rsidP="006B27BD">
      <w:pPr>
        <w:rPr>
          <w:rFonts w:asciiTheme="majorHAnsi" w:eastAsia="Times New Roman" w:hAnsiTheme="majorHAnsi" w:cstheme="majorHAnsi"/>
          <w:color w:val="000000" w:themeColor="text1"/>
          <w:szCs w:val="21"/>
          <w:lang w:val="de-DE"/>
        </w:rPr>
      </w:pPr>
    </w:p>
    <w:p w14:paraId="5A55537A" w14:textId="77777777" w:rsidR="00AF6501" w:rsidRPr="00AF6501" w:rsidRDefault="00AF6501" w:rsidP="006B27BD">
      <w:pPr>
        <w:rPr>
          <w:rFonts w:asciiTheme="majorHAnsi" w:eastAsia="Times New Roman" w:hAnsiTheme="majorHAnsi" w:cstheme="majorHAnsi"/>
          <w:color w:val="000000" w:themeColor="text1"/>
          <w:szCs w:val="21"/>
          <w:lang w:val="de-DE"/>
        </w:rPr>
      </w:pPr>
      <w:r w:rsidRPr="00AF6501">
        <w:rPr>
          <w:rFonts w:asciiTheme="majorHAnsi" w:eastAsia="Times New Roman" w:hAnsiTheme="majorHAnsi" w:cstheme="majorHAnsi"/>
          <w:color w:val="000000" w:themeColor="text1"/>
          <w:szCs w:val="21"/>
          <w:lang w:val="de-DE"/>
        </w:rPr>
        <w:t>https://www.meu-semiconductor.eu/</w:t>
      </w:r>
    </w:p>
    <w:p w14:paraId="16706230" w14:textId="77777777" w:rsidR="00AF6501" w:rsidRPr="00AF6501" w:rsidRDefault="00C82EC4" w:rsidP="006B27BD">
      <w:pPr>
        <w:rPr>
          <w:rFonts w:asciiTheme="majorHAnsi" w:eastAsia="Times New Roman" w:hAnsiTheme="majorHAnsi" w:cstheme="majorHAnsi"/>
          <w:color w:val="000000" w:themeColor="text1"/>
          <w:szCs w:val="21"/>
          <w:lang w:val="de-DE"/>
        </w:rPr>
      </w:pPr>
      <w:hyperlink r:id="rId12" w:history="1">
        <w:r w:rsidR="00AF6501" w:rsidRPr="00AF6501">
          <w:rPr>
            <w:rFonts w:asciiTheme="majorHAnsi" w:eastAsia="Times New Roman" w:hAnsiTheme="majorHAnsi" w:cstheme="majorHAnsi"/>
            <w:color w:val="000000" w:themeColor="text1"/>
            <w:szCs w:val="21"/>
            <w:lang w:val="de-DE"/>
          </w:rPr>
          <w:t>http://www.MitsubishiElectric.de</w:t>
        </w:r>
      </w:hyperlink>
    </w:p>
    <w:p w14:paraId="7073905E" w14:textId="77777777" w:rsidR="00AF6501" w:rsidRPr="00AF6501" w:rsidRDefault="00C82EC4" w:rsidP="006B27BD">
      <w:pPr>
        <w:rPr>
          <w:rFonts w:asciiTheme="majorHAnsi" w:eastAsia="Times New Roman" w:hAnsiTheme="majorHAnsi" w:cstheme="majorHAnsi"/>
          <w:color w:val="000000" w:themeColor="text1"/>
          <w:szCs w:val="21"/>
          <w:lang w:val="de-DE"/>
        </w:rPr>
      </w:pPr>
      <w:hyperlink r:id="rId13" w:history="1">
        <w:r w:rsidR="00AF6501" w:rsidRPr="00AF6501">
          <w:rPr>
            <w:rFonts w:asciiTheme="majorHAnsi" w:eastAsia="Times New Roman" w:hAnsiTheme="majorHAnsi" w:cstheme="majorHAnsi"/>
            <w:color w:val="000000" w:themeColor="text1"/>
            <w:szCs w:val="21"/>
            <w:lang w:val="de-DE"/>
          </w:rPr>
          <w:t>http://global.mitsubishielectric.com</w:t>
        </w:r>
      </w:hyperlink>
      <w:r w:rsidR="00AF6501" w:rsidRPr="00AF6501">
        <w:rPr>
          <w:rFonts w:asciiTheme="majorHAnsi" w:eastAsia="Times New Roman" w:hAnsiTheme="majorHAnsi" w:cstheme="majorHAnsi"/>
          <w:color w:val="000000" w:themeColor="text1"/>
          <w:szCs w:val="21"/>
          <w:lang w:val="de-DE"/>
        </w:rPr>
        <w:t xml:space="preserve"> </w:t>
      </w:r>
    </w:p>
    <w:p w14:paraId="1C766A8D" w14:textId="77777777" w:rsidR="00AF6501" w:rsidRPr="00AF6501" w:rsidRDefault="00AF6501" w:rsidP="00AF6501">
      <w:pPr>
        <w:widowControl/>
        <w:spacing w:line="360" w:lineRule="auto"/>
        <w:jc w:val="left"/>
        <w:rPr>
          <w:rFonts w:asciiTheme="majorHAnsi" w:eastAsia="Times New Roman" w:hAnsiTheme="majorHAnsi" w:cstheme="majorHAnsi"/>
          <w:color w:val="000000"/>
          <w:kern w:val="0"/>
          <w:szCs w:val="21"/>
          <w:lang w:val="de-D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F6501" w:rsidRPr="00AF6501" w14:paraId="6A289FB0" w14:textId="77777777" w:rsidTr="00360790">
        <w:tc>
          <w:tcPr>
            <w:tcW w:w="4508" w:type="dxa"/>
          </w:tcPr>
          <w:p w14:paraId="05E25534"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b/>
                <w:bCs/>
                <w:color w:val="000000"/>
                <w:kern w:val="0"/>
                <w:szCs w:val="21"/>
                <w:u w:val="single"/>
                <w:lang w:val="en-GB"/>
              </w:rPr>
            </w:pPr>
            <w:proofErr w:type="spellStart"/>
            <w:r w:rsidRPr="00AF6501">
              <w:rPr>
                <w:rFonts w:asciiTheme="majorHAnsi" w:eastAsia="Yu Mincho" w:hAnsiTheme="majorHAnsi" w:cstheme="majorHAnsi"/>
                <w:b/>
                <w:bCs/>
                <w:color w:val="000000"/>
                <w:kern w:val="0"/>
                <w:szCs w:val="21"/>
                <w:u w:val="single"/>
                <w:lang w:val="en-GB"/>
              </w:rPr>
              <w:t>Pressekontakt</w:t>
            </w:r>
            <w:proofErr w:type="spellEnd"/>
          </w:p>
          <w:p w14:paraId="56EB6549"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b/>
                <w:bCs/>
                <w:color w:val="000000"/>
                <w:kern w:val="0"/>
                <w:szCs w:val="21"/>
                <w:lang w:val="en-GB"/>
              </w:rPr>
            </w:pPr>
          </w:p>
          <w:p w14:paraId="1F99809B"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b/>
                <w:bCs/>
                <w:color w:val="000000"/>
                <w:kern w:val="0"/>
                <w:szCs w:val="21"/>
                <w:lang w:val="en-GB"/>
              </w:rPr>
            </w:pPr>
            <w:r w:rsidRPr="00AF6501">
              <w:rPr>
                <w:rFonts w:asciiTheme="majorHAnsi" w:eastAsia="Yu Mincho" w:hAnsiTheme="majorHAnsi" w:cstheme="majorHAnsi"/>
                <w:b/>
                <w:bCs/>
                <w:color w:val="000000"/>
                <w:kern w:val="0"/>
                <w:szCs w:val="21"/>
                <w:lang w:val="en-GB"/>
              </w:rPr>
              <w:t>Mitsubishi Electric Europe B.V.</w:t>
            </w:r>
          </w:p>
          <w:p w14:paraId="5EE7810A"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color w:val="000000"/>
                <w:kern w:val="0"/>
                <w:szCs w:val="21"/>
                <w:lang w:val="en-GB"/>
              </w:rPr>
            </w:pPr>
            <w:r w:rsidRPr="00AF6501">
              <w:rPr>
                <w:rFonts w:asciiTheme="majorHAnsi" w:eastAsia="Yu Mincho" w:hAnsiTheme="majorHAnsi" w:cstheme="majorHAnsi"/>
                <w:color w:val="000000"/>
                <w:kern w:val="0"/>
                <w:szCs w:val="21"/>
                <w:lang w:val="en-GB"/>
              </w:rPr>
              <w:t>Corinna Meyer</w:t>
            </w:r>
          </w:p>
          <w:p w14:paraId="724E4874"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color w:val="000000"/>
                <w:kern w:val="0"/>
                <w:szCs w:val="21"/>
                <w:lang w:val="en-GB"/>
              </w:rPr>
            </w:pPr>
            <w:r w:rsidRPr="00AF6501">
              <w:rPr>
                <w:rFonts w:asciiTheme="majorHAnsi" w:eastAsia="Yu Mincho" w:hAnsiTheme="majorHAnsi" w:cstheme="majorHAnsi"/>
                <w:color w:val="000000"/>
                <w:kern w:val="0"/>
                <w:szCs w:val="21"/>
                <w:lang w:val="en-GB"/>
              </w:rPr>
              <w:t>Coordinator Marketing Communications</w:t>
            </w:r>
          </w:p>
          <w:p w14:paraId="403E7297"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color w:val="000000"/>
                <w:kern w:val="0"/>
                <w:szCs w:val="21"/>
                <w:lang w:val="en-GB"/>
              </w:rPr>
            </w:pPr>
            <w:r w:rsidRPr="00AF6501">
              <w:rPr>
                <w:rFonts w:asciiTheme="majorHAnsi" w:eastAsia="Yu Mincho" w:hAnsiTheme="majorHAnsi" w:cstheme="majorHAnsi"/>
                <w:color w:val="000000"/>
                <w:kern w:val="0"/>
                <w:szCs w:val="21"/>
                <w:lang w:val="en-GB"/>
              </w:rPr>
              <w:t>Semiconductor – European Business Group</w:t>
            </w:r>
          </w:p>
          <w:p w14:paraId="36BEECCA"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kern w:val="0"/>
                <w:szCs w:val="21"/>
                <w:lang w:val="en-GB"/>
              </w:rPr>
            </w:pPr>
            <w:r w:rsidRPr="00AF6501">
              <w:rPr>
                <w:rFonts w:asciiTheme="majorHAnsi" w:eastAsia="Yu Mincho" w:hAnsiTheme="majorHAnsi" w:cstheme="majorHAnsi"/>
                <w:kern w:val="0"/>
                <w:szCs w:val="21"/>
                <w:lang w:val="en-GB"/>
              </w:rPr>
              <w:t>Phone: +49-(0)2102-486 5270</w:t>
            </w:r>
          </w:p>
          <w:p w14:paraId="558EC45E" w14:textId="77777777" w:rsidR="00AF6501" w:rsidRPr="00AF6501" w:rsidRDefault="00AF6501" w:rsidP="00AF6501">
            <w:pPr>
              <w:widowControl/>
              <w:autoSpaceDE w:val="0"/>
              <w:autoSpaceDN w:val="0"/>
              <w:adjustRightInd w:val="0"/>
              <w:ind w:left="-108"/>
              <w:jc w:val="left"/>
              <w:rPr>
                <w:rFonts w:asciiTheme="majorHAnsi" w:eastAsia="Yu Mincho" w:hAnsiTheme="majorHAnsi" w:cstheme="majorHAnsi"/>
                <w:b/>
                <w:bCs/>
                <w:color w:val="000000"/>
                <w:kern w:val="0"/>
                <w:szCs w:val="21"/>
                <w:lang w:val="fr-BE"/>
              </w:rPr>
            </w:pPr>
            <w:r w:rsidRPr="00AF6501">
              <w:rPr>
                <w:rFonts w:asciiTheme="majorHAnsi" w:eastAsia="Yu Mincho" w:hAnsiTheme="majorHAnsi" w:cstheme="majorHAnsi"/>
                <w:kern w:val="0"/>
                <w:szCs w:val="21"/>
                <w:lang w:val="en-GB"/>
              </w:rPr>
              <w:t>Email: corinna.meyer@meg.mee.com</w:t>
            </w:r>
          </w:p>
        </w:tc>
        <w:tc>
          <w:tcPr>
            <w:tcW w:w="4508" w:type="dxa"/>
          </w:tcPr>
          <w:p w14:paraId="611032D2" w14:textId="77777777" w:rsidR="00AF6501" w:rsidRPr="00AF6501" w:rsidRDefault="00AF6501" w:rsidP="00AF6501">
            <w:pPr>
              <w:widowControl/>
              <w:autoSpaceDE w:val="0"/>
              <w:autoSpaceDN w:val="0"/>
              <w:adjustRightInd w:val="0"/>
              <w:jc w:val="left"/>
              <w:rPr>
                <w:rFonts w:asciiTheme="majorHAnsi" w:eastAsia="Yu Mincho" w:hAnsiTheme="majorHAnsi" w:cstheme="majorHAnsi"/>
                <w:b/>
                <w:bCs/>
                <w:color w:val="000000"/>
                <w:kern w:val="0"/>
                <w:szCs w:val="21"/>
                <w:lang w:val="fr-BE"/>
              </w:rPr>
            </w:pPr>
          </w:p>
          <w:p w14:paraId="457A98FA" w14:textId="77777777" w:rsidR="00AF6501" w:rsidRPr="00AF6501" w:rsidRDefault="00AF6501" w:rsidP="00AF6501">
            <w:pPr>
              <w:widowControl/>
              <w:autoSpaceDE w:val="0"/>
              <w:autoSpaceDN w:val="0"/>
              <w:adjustRightInd w:val="0"/>
              <w:jc w:val="left"/>
              <w:rPr>
                <w:rFonts w:asciiTheme="majorHAnsi" w:eastAsia="Yu Mincho" w:hAnsiTheme="majorHAnsi" w:cstheme="majorHAnsi"/>
                <w:b/>
                <w:bCs/>
                <w:color w:val="000000"/>
                <w:kern w:val="0"/>
                <w:szCs w:val="21"/>
                <w:lang w:val="fr-BE"/>
              </w:rPr>
            </w:pPr>
          </w:p>
          <w:p w14:paraId="0B4B7DE0" w14:textId="77777777" w:rsidR="00AF6501" w:rsidRPr="00AF6501" w:rsidRDefault="00AF6501" w:rsidP="00AF6501">
            <w:pPr>
              <w:widowControl/>
              <w:jc w:val="left"/>
              <w:rPr>
                <w:rFonts w:asciiTheme="majorHAnsi" w:eastAsia="Yu Mincho" w:hAnsiTheme="majorHAnsi" w:cstheme="majorHAnsi"/>
                <w:kern w:val="0"/>
                <w:szCs w:val="21"/>
                <w:lang w:val="en-GB"/>
              </w:rPr>
            </w:pPr>
          </w:p>
        </w:tc>
      </w:tr>
    </w:tbl>
    <w:p w14:paraId="30EF3BD3" w14:textId="29CBEB4E" w:rsidR="000F225D" w:rsidRPr="00CF2835" w:rsidRDefault="00CF2835" w:rsidP="0071663E">
      <w:pPr>
        <w:rPr>
          <w:rFonts w:ascii="Times New Roman" w:hAnsi="Times New Roman"/>
        </w:rPr>
      </w:pPr>
      <w:r>
        <w:rPr>
          <w:rFonts w:cs="Century"/>
          <w:noProof/>
          <w:color w:val="000000"/>
          <w:kern w:val="0"/>
          <w:szCs w:val="21"/>
        </w:rPr>
        <mc:AlternateContent>
          <mc:Choice Requires="wps">
            <w:drawing>
              <wp:anchor distT="0" distB="0" distL="114300" distR="114300" simplePos="0" relativeHeight="251658240" behindDoc="0" locked="0" layoutInCell="1" allowOverlap="1" wp14:anchorId="64D6E23F" wp14:editId="22B26780">
                <wp:simplePos x="0" y="0"/>
                <wp:positionH relativeFrom="page">
                  <wp:posOffset>864235</wp:posOffset>
                </wp:positionH>
                <wp:positionV relativeFrom="page">
                  <wp:posOffset>9829165</wp:posOffset>
                </wp:positionV>
                <wp:extent cx="5832000" cy="449640"/>
                <wp:effectExtent l="0" t="0" r="0" b="6985"/>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5832000" cy="449640"/>
                        </a:xfrm>
                        <a:prstGeom prst="rect">
                          <a:avLst/>
                        </a:prstGeom>
                        <a:noFill/>
                        <a:ln w="6350">
                          <a:noFill/>
                        </a:ln>
                      </wps:spPr>
                      <wps:txbx>
                        <w:txbxContent>
                          <w:p w14:paraId="7BE67F60" w14:textId="77777777" w:rsidR="00CF2835" w:rsidRPr="00D96EC8" w:rsidRDefault="00CF2835" w:rsidP="00CF2835">
                            <w:pPr>
                              <w:pStyle w:val="Fuzeile"/>
                              <w:tabs>
                                <w:tab w:val="clear" w:pos="4252"/>
                                <w:tab w:val="clear" w:pos="8504"/>
                                <w:tab w:val="left" w:pos="5666"/>
                              </w:tabs>
                              <w:ind w:left="360" w:hangingChars="200" w:hanging="360"/>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6E23F" id="_x0000_t202" coordsize="21600,21600" o:spt="202" path="m,l,21600r21600,l21600,xe">
                <v:stroke joinstyle="miter"/>
                <v:path gradientshapeok="t" o:connecttype="rect"/>
              </v:shapetype>
              <v:shape id="テキスト ボックス 4" o:spid="_x0000_s1026" type="#_x0000_t202" style="position:absolute;left:0;text-align:left;margin-left:68.05pt;margin-top:773.95pt;width:459.2pt;height:3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3gDAIAABwEAAAOAAAAZHJzL2Uyb0RvYy54bWysU11r2zAUfR/sPwi9L07aNHQmTslaMgal&#10;LaSjz4osxQZZV7tSYme/fleynYxuT2Mv8rXu9zlHy7uuMeyo0NdgCz6bTDlTVkJZ233Bv79uPt1y&#10;5oOwpTBgVcFPyvO71ccPy9bl6goqMKVCRkWsz1tX8CoEl2eZl5VqhJ+AU5acGrARgX5xn5UoWqre&#10;mOxqOl1kLWDpEKTynm4feidfpfpaKxmetfYqMFNwmi2kE9O5i2e2Wop8j8JVtRzGEP8wRSNqS03P&#10;pR5EEOyA9R+lmloieNBhIqHJQOtaqrQDbTObvttmWwmn0i4EjndnmPz/Kyufjlv3gix0X6AjAiMg&#10;rfO5p8u4T6exiV+alJGfIDydYVNdYJIub26viQpySfLN558X84Rrdsl26MNXBQ2LRsGRaEloieOj&#10;D9SRQseQ2MzCpjYmUWMsawu+uL6ZpoSzhzKMpcTLrNEK3a4bFthBeaK9EHrKvZObmpo/Ch9eBBLH&#10;NC/pNjzToQ1QExgszirAn3+7j/EEPXk5a0kzBfc/DgIVZ+abJVKiwEYDR2M3GvbQ3APJcEYvwslk&#10;UgIGM5oaoXkjOa9jF3IJK6lXwcNo3odeufQcpFqvUxDJyInwaLdOxtIRvgjla/cm0A14B2LqCUY1&#10;ifwd7H1sD/z6EEDXiZMIaI/igDNJMFE1PJeo8d//U9TlUa9+AQAA//8DAFBLAwQUAAYACAAAACEA&#10;8Tl6oOIAAAAOAQAADwAAAGRycy9kb3ducmV2LnhtbEyPS0/DMBCE70j8B2uRuFEn0KQlxKkQjxvl&#10;UUCCmxObJMJeR7aThn/P9gS3Ge2n2ZlyM1vDJu1D71BAukiAaWyc6rEV8PZ6f7YGFqJEJY1DLeBH&#10;B9hUx0elLJTb44uedrFlFIKhkAK6GIeC89B02sqwcINGun05b2Uk61uuvNxTuDX8PElybmWP9KGT&#10;g77pdPO9G60A8xH8Q53Ez+m23cbnJz6+36WPQpyezNdXwKKe4x8Mh/pUHSrqVLsRVWCG/EWeEkoi&#10;W64ugR2QJFtmwGpSebpeAa9K/n9G9QsAAP//AwBQSwECLQAUAAYACAAAACEAtoM4kv4AAADhAQAA&#10;EwAAAAAAAAAAAAAAAAAAAAAAW0NvbnRlbnRfVHlwZXNdLnhtbFBLAQItABQABgAIAAAAIQA4/SH/&#10;1gAAAJQBAAALAAAAAAAAAAAAAAAAAC8BAABfcmVscy8ucmVsc1BLAQItABQABgAIAAAAIQDAPZ3g&#10;DAIAABwEAAAOAAAAAAAAAAAAAAAAAC4CAABkcnMvZTJvRG9jLnhtbFBLAQItABQABgAIAAAAIQDx&#10;OXqg4gAAAA4BAAAPAAAAAAAAAAAAAAAAAGYEAABkcnMvZG93bnJldi54bWxQSwUGAAAAAAQABADz&#10;AAAAdQUAAAAA&#10;" filled="f" stroked="f" strokeweight=".5pt">
                <v:textbox inset="0,0,0,0">
                  <w:txbxContent>
                    <w:p w14:paraId="7BE67F60" w14:textId="77777777" w:rsidR="00CF2835" w:rsidRPr="00D96EC8" w:rsidRDefault="00CF2835" w:rsidP="00CF2835">
                      <w:pPr>
                        <w:pStyle w:val="Fuzeile"/>
                        <w:tabs>
                          <w:tab w:val="clear" w:pos="4252"/>
                          <w:tab w:val="clear" w:pos="8504"/>
                          <w:tab w:val="left" w:pos="5666"/>
                        </w:tabs>
                        <w:ind w:left="360" w:hangingChars="200" w:hanging="360"/>
                        <w:rPr>
                          <w:sz w:val="18"/>
                          <w:szCs w:val="18"/>
                        </w:rPr>
                      </w:pPr>
                    </w:p>
                  </w:txbxContent>
                </v:textbox>
                <w10:wrap type="square" anchorx="page" anchory="page"/>
              </v:shape>
            </w:pict>
          </mc:Fallback>
        </mc:AlternateContent>
      </w:r>
    </w:p>
    <w:sectPr w:rsidR="000F225D" w:rsidRPr="00CF2835" w:rsidSect="008360DC">
      <w:headerReference w:type="default" r:id="rId14"/>
      <w:footerReference w:type="default" r:id="rId15"/>
      <w:headerReference w:type="first" r:id="rId16"/>
      <w:footerReference w:type="first" r:id="rId17"/>
      <w:pgSz w:w="11906" w:h="16838" w:code="9"/>
      <w:pgMar w:top="1701" w:right="1361" w:bottom="1134" w:left="1361" w:header="284"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843E" w14:textId="77777777" w:rsidR="00047B8E" w:rsidRDefault="00047B8E">
      <w:r>
        <w:separator/>
      </w:r>
    </w:p>
  </w:endnote>
  <w:endnote w:type="continuationSeparator" w:id="0">
    <w:p w14:paraId="5F245309" w14:textId="77777777" w:rsidR="00047B8E" w:rsidRDefault="0004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F0EF" w14:textId="77777777" w:rsidR="00B47139" w:rsidRDefault="000158D6" w:rsidP="00F31488">
    <w:pPr>
      <w:pStyle w:val="Fuzeile"/>
      <w:jc w:val="center"/>
    </w:pPr>
    <w:r>
      <w:rPr>
        <w:rStyle w:val="Seitenzahl"/>
      </w:rPr>
      <w:fldChar w:fldCharType="begin"/>
    </w:r>
    <w:r w:rsidR="00F31488">
      <w:rPr>
        <w:rStyle w:val="Seitenzahl"/>
      </w:rPr>
      <w:instrText xml:space="preserve"> PAGE </w:instrText>
    </w:r>
    <w:r>
      <w:rPr>
        <w:rStyle w:val="Seitenzahl"/>
      </w:rPr>
      <w:fldChar w:fldCharType="separate"/>
    </w:r>
    <w:r w:rsidR="0082685C">
      <w:rPr>
        <w:rStyle w:val="Seitenzahl"/>
        <w:noProof/>
      </w:rPr>
      <w:t>2</w:t>
    </w:r>
    <w:r>
      <w:rPr>
        <w:rStyle w:val="Seitenzahl"/>
      </w:rPr>
      <w:fldChar w:fldCharType="end"/>
    </w:r>
    <w:r w:rsidR="00F31488">
      <w:rPr>
        <w:rStyle w:val="Seitenzahl"/>
        <w:rFonts w:hint="eastAsia"/>
      </w:rPr>
      <w:t>/</w:t>
    </w:r>
    <w:r>
      <w:rPr>
        <w:rStyle w:val="Seitenzahl"/>
      </w:rPr>
      <w:fldChar w:fldCharType="begin"/>
    </w:r>
    <w:r w:rsidR="00F31488">
      <w:rPr>
        <w:rStyle w:val="Seitenzahl"/>
      </w:rPr>
      <w:instrText xml:space="preserve"> NUMPAGES </w:instrText>
    </w:r>
    <w:r>
      <w:rPr>
        <w:rStyle w:val="Seitenzahl"/>
      </w:rPr>
      <w:fldChar w:fldCharType="separate"/>
    </w:r>
    <w:r w:rsidR="0082685C">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0825" w14:textId="77777777" w:rsidR="00B47139" w:rsidRPr="0071663E" w:rsidRDefault="000158D6" w:rsidP="00B47139">
    <w:pPr>
      <w:pStyle w:val="Fuzeile"/>
      <w:jc w:val="center"/>
      <w:rPr>
        <w:rFonts w:asciiTheme="majorHAnsi" w:hAnsiTheme="majorHAnsi" w:cstheme="majorHAnsi"/>
      </w:rPr>
    </w:pPr>
    <w:r w:rsidRPr="0071663E">
      <w:rPr>
        <w:rStyle w:val="Seitenzahl"/>
        <w:rFonts w:asciiTheme="majorHAnsi" w:hAnsiTheme="majorHAnsi" w:cstheme="majorHAnsi"/>
      </w:rPr>
      <w:fldChar w:fldCharType="begin"/>
    </w:r>
    <w:r w:rsidR="00F31488" w:rsidRPr="0071663E">
      <w:rPr>
        <w:rStyle w:val="Seitenzahl"/>
        <w:rFonts w:asciiTheme="majorHAnsi" w:hAnsiTheme="majorHAnsi" w:cstheme="majorHAnsi"/>
      </w:rPr>
      <w:instrText xml:space="preserve"> PAGE </w:instrText>
    </w:r>
    <w:r w:rsidRPr="0071663E">
      <w:rPr>
        <w:rStyle w:val="Seitenzahl"/>
        <w:rFonts w:asciiTheme="majorHAnsi" w:hAnsiTheme="majorHAnsi" w:cstheme="majorHAnsi"/>
      </w:rPr>
      <w:fldChar w:fldCharType="separate"/>
    </w:r>
    <w:r w:rsidR="0082685C" w:rsidRPr="0071663E">
      <w:rPr>
        <w:rStyle w:val="Seitenzahl"/>
        <w:rFonts w:asciiTheme="majorHAnsi" w:hAnsiTheme="majorHAnsi" w:cstheme="majorHAnsi"/>
        <w:noProof/>
      </w:rPr>
      <w:t>1</w:t>
    </w:r>
    <w:r w:rsidRPr="0071663E">
      <w:rPr>
        <w:rStyle w:val="Seitenzahl"/>
        <w:rFonts w:asciiTheme="majorHAnsi" w:hAnsiTheme="majorHAnsi" w:cstheme="majorHAnsi"/>
      </w:rPr>
      <w:fldChar w:fldCharType="end"/>
    </w:r>
    <w:r w:rsidR="00F31488" w:rsidRPr="0071663E">
      <w:rPr>
        <w:rStyle w:val="Seitenzahl"/>
        <w:rFonts w:asciiTheme="majorHAnsi" w:hAnsiTheme="majorHAnsi" w:cstheme="majorHAnsi"/>
      </w:rPr>
      <w:t>/</w:t>
    </w:r>
    <w:r w:rsidRPr="0071663E">
      <w:rPr>
        <w:rStyle w:val="Seitenzahl"/>
        <w:rFonts w:asciiTheme="majorHAnsi" w:hAnsiTheme="majorHAnsi" w:cstheme="majorHAnsi"/>
      </w:rPr>
      <w:fldChar w:fldCharType="begin"/>
    </w:r>
    <w:r w:rsidR="00F31488" w:rsidRPr="0071663E">
      <w:rPr>
        <w:rStyle w:val="Seitenzahl"/>
        <w:rFonts w:asciiTheme="majorHAnsi" w:hAnsiTheme="majorHAnsi" w:cstheme="majorHAnsi"/>
      </w:rPr>
      <w:instrText xml:space="preserve"> NUMPAGES </w:instrText>
    </w:r>
    <w:r w:rsidRPr="0071663E">
      <w:rPr>
        <w:rStyle w:val="Seitenzahl"/>
        <w:rFonts w:asciiTheme="majorHAnsi" w:hAnsiTheme="majorHAnsi" w:cstheme="majorHAnsi"/>
      </w:rPr>
      <w:fldChar w:fldCharType="separate"/>
    </w:r>
    <w:r w:rsidR="0082685C" w:rsidRPr="0071663E">
      <w:rPr>
        <w:rStyle w:val="Seitenzahl"/>
        <w:rFonts w:asciiTheme="majorHAnsi" w:hAnsiTheme="majorHAnsi" w:cstheme="majorHAnsi"/>
        <w:noProof/>
      </w:rPr>
      <w:t>2</w:t>
    </w:r>
    <w:r w:rsidRPr="0071663E">
      <w:rPr>
        <w:rStyle w:val="Seitenzahl"/>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6075" w14:textId="77777777" w:rsidR="00047B8E" w:rsidRDefault="00047B8E">
      <w:r>
        <w:separator/>
      </w:r>
    </w:p>
  </w:footnote>
  <w:footnote w:type="continuationSeparator" w:id="0">
    <w:p w14:paraId="19B01ABD" w14:textId="77777777" w:rsidR="00047B8E" w:rsidRDefault="00047B8E">
      <w:r>
        <w:continuationSeparator/>
      </w:r>
    </w:p>
  </w:footnote>
  <w:footnote w:id="1">
    <w:p w14:paraId="4EB0CDC4" w14:textId="79F00361" w:rsidR="00EA23CD" w:rsidRPr="00EA23CD" w:rsidRDefault="00EA23CD">
      <w:pPr>
        <w:pStyle w:val="Funotentext"/>
        <w:rPr>
          <w:lang w:val="de-DE"/>
        </w:rPr>
      </w:pPr>
      <w:r>
        <w:rPr>
          <w:rStyle w:val="Funotenzeichen"/>
        </w:rPr>
        <w:footnoteRef/>
      </w:r>
      <w:r w:rsidRPr="00EA23CD">
        <w:rPr>
          <w:lang w:val="de-DE"/>
        </w:rPr>
        <w:t xml:space="preserve"> </w:t>
      </w:r>
      <w:r w:rsidRPr="00EA23CD">
        <w:rPr>
          <w:rFonts w:asciiTheme="majorHAnsi" w:eastAsia="Times New Roman" w:hAnsiTheme="majorHAnsi" w:cstheme="majorHAnsi"/>
          <w:color w:val="000000"/>
          <w:sz w:val="21"/>
          <w:szCs w:val="21"/>
          <w:lang w:val="de-DE"/>
        </w:rPr>
        <w:t xml:space="preserve">Verglichen zu Si-IGBT-Modulen mit Dual-Typ-HV100-Gehäusen, die 4,5kV Sperrspannung und 10,2kVrms dielektrische Spannungsfestigkeit erreichen, gemäß eigenen Untersuchungen von Mitsubishi Electric vom 25. </w:t>
      </w:r>
      <w:r w:rsidRPr="00C82EC4">
        <w:rPr>
          <w:rFonts w:asciiTheme="majorHAnsi" w:eastAsia="Times New Roman" w:hAnsiTheme="majorHAnsi" w:cstheme="majorHAnsi"/>
          <w:color w:val="000000"/>
          <w:sz w:val="21"/>
          <w:szCs w:val="21"/>
          <w:lang w:val="de-DE"/>
        </w:rPr>
        <w:t>April 2023</w:t>
      </w:r>
    </w:p>
  </w:footnote>
  <w:footnote w:id="2">
    <w:p w14:paraId="3EE4D02A" w14:textId="77777777" w:rsidR="00EA23CD" w:rsidRPr="00DA7001" w:rsidRDefault="00EA23CD" w:rsidP="00EA23CD">
      <w:pPr>
        <w:pStyle w:val="Funotentext"/>
        <w:rPr>
          <w:rFonts w:asciiTheme="majorHAnsi" w:hAnsiTheme="majorHAnsi" w:cstheme="majorHAnsi"/>
          <w:sz w:val="21"/>
          <w:szCs w:val="21"/>
          <w:lang w:val="de-DE"/>
        </w:rPr>
      </w:pPr>
      <w:r w:rsidRPr="00DA7001">
        <w:rPr>
          <w:rStyle w:val="Funotenzeichen"/>
          <w:rFonts w:asciiTheme="majorHAnsi" w:hAnsiTheme="majorHAnsi" w:cstheme="majorHAnsi"/>
          <w:sz w:val="21"/>
          <w:szCs w:val="21"/>
        </w:rPr>
        <w:footnoteRef/>
      </w:r>
      <w:r w:rsidRPr="00DA7001">
        <w:rPr>
          <w:rFonts w:asciiTheme="majorHAnsi" w:hAnsiTheme="majorHAnsi" w:cstheme="majorHAnsi"/>
          <w:sz w:val="21"/>
          <w:szCs w:val="21"/>
          <w:lang w:val="de-DE"/>
        </w:rPr>
        <w:t xml:space="preserve"> Mitsubishi </w:t>
      </w:r>
      <w:proofErr w:type="spellStart"/>
      <w:r w:rsidRPr="00DA7001">
        <w:rPr>
          <w:rFonts w:asciiTheme="majorHAnsi" w:hAnsiTheme="majorHAnsi" w:cstheme="majorHAnsi"/>
          <w:sz w:val="21"/>
          <w:szCs w:val="21"/>
          <w:lang w:val="de-DE"/>
        </w:rPr>
        <w:t>Electrics</w:t>
      </w:r>
      <w:proofErr w:type="spellEnd"/>
      <w:r w:rsidRPr="00DA7001">
        <w:rPr>
          <w:rFonts w:asciiTheme="majorHAnsi" w:hAnsiTheme="majorHAnsi" w:cstheme="majorHAnsi"/>
          <w:sz w:val="21"/>
          <w:szCs w:val="21"/>
          <w:lang w:val="de-DE"/>
        </w:rPr>
        <w:t xml:space="preserve"> proprietäre IGBTs, die einen Ladungsträgerakkumulationseffekt nutzen</w:t>
      </w:r>
    </w:p>
  </w:footnote>
  <w:footnote w:id="3">
    <w:p w14:paraId="6B12BB63" w14:textId="77777777" w:rsidR="00EA23CD" w:rsidRPr="00DA7001" w:rsidRDefault="00EA23CD" w:rsidP="00EA23CD">
      <w:pPr>
        <w:pStyle w:val="Funotentext"/>
        <w:rPr>
          <w:rFonts w:asciiTheme="majorHAnsi" w:hAnsiTheme="majorHAnsi" w:cstheme="majorHAnsi"/>
          <w:sz w:val="21"/>
          <w:szCs w:val="21"/>
          <w:lang w:val="de-DE"/>
        </w:rPr>
      </w:pPr>
      <w:r w:rsidRPr="00DA7001">
        <w:rPr>
          <w:rStyle w:val="Funotenzeichen"/>
          <w:rFonts w:asciiTheme="majorHAnsi" w:hAnsiTheme="majorHAnsi" w:cstheme="majorHAnsi"/>
          <w:sz w:val="21"/>
          <w:szCs w:val="21"/>
        </w:rPr>
        <w:footnoteRef/>
      </w:r>
      <w:r w:rsidRPr="00DA7001">
        <w:rPr>
          <w:rFonts w:asciiTheme="majorHAnsi" w:hAnsiTheme="majorHAnsi" w:cstheme="majorHAnsi"/>
          <w:sz w:val="21"/>
          <w:szCs w:val="21"/>
          <w:lang w:val="de-DE"/>
        </w:rPr>
        <w:t xml:space="preserve"> Mitsubishi </w:t>
      </w:r>
      <w:proofErr w:type="spellStart"/>
      <w:r w:rsidRPr="00DA7001">
        <w:rPr>
          <w:rFonts w:asciiTheme="majorHAnsi" w:hAnsiTheme="majorHAnsi" w:cstheme="majorHAnsi"/>
          <w:sz w:val="21"/>
          <w:szCs w:val="21"/>
          <w:lang w:val="de-DE"/>
        </w:rPr>
        <w:t>Electrics</w:t>
      </w:r>
      <w:proofErr w:type="spellEnd"/>
      <w:r w:rsidRPr="00DA7001">
        <w:rPr>
          <w:rFonts w:asciiTheme="majorHAnsi" w:hAnsiTheme="majorHAnsi" w:cstheme="majorHAnsi"/>
          <w:sz w:val="21"/>
          <w:szCs w:val="21"/>
          <w:lang w:val="de-DE"/>
        </w:rPr>
        <w:t xml:space="preserve"> proprietäre Diode mit optimierter Elektronenmobilität an der Kathodenseite</w:t>
      </w:r>
    </w:p>
  </w:footnote>
  <w:footnote w:id="4">
    <w:p w14:paraId="48ABC6E4" w14:textId="77777777" w:rsidR="00EA23CD" w:rsidRPr="00DA7001" w:rsidRDefault="00EA23CD" w:rsidP="00EA23CD">
      <w:pPr>
        <w:pStyle w:val="Funotentext"/>
        <w:rPr>
          <w:rFonts w:asciiTheme="majorHAnsi" w:hAnsiTheme="majorHAnsi" w:cstheme="majorHAnsi"/>
          <w:sz w:val="21"/>
          <w:szCs w:val="21"/>
          <w:lang w:val="de-DE"/>
        </w:rPr>
      </w:pPr>
      <w:r w:rsidRPr="00DA7001">
        <w:rPr>
          <w:rStyle w:val="Funotenzeichen"/>
          <w:rFonts w:asciiTheme="majorHAnsi" w:hAnsiTheme="majorHAnsi" w:cstheme="majorHAnsi"/>
          <w:sz w:val="21"/>
          <w:szCs w:val="21"/>
        </w:rPr>
        <w:footnoteRef/>
      </w:r>
      <w:r w:rsidRPr="00DA7001">
        <w:rPr>
          <w:rFonts w:asciiTheme="majorHAnsi" w:hAnsiTheme="majorHAnsi" w:cstheme="majorHAnsi"/>
          <w:sz w:val="21"/>
          <w:szCs w:val="21"/>
          <w:lang w:val="de-DE"/>
        </w:rPr>
        <w:t xml:space="preserve"> Gehäuselebensdauer bei Temperaturänderungen </w:t>
      </w:r>
      <w:proofErr w:type="gramStart"/>
      <w:r w:rsidRPr="00DA7001">
        <w:rPr>
          <w:rFonts w:asciiTheme="majorHAnsi" w:hAnsiTheme="majorHAnsi" w:cstheme="majorHAnsi"/>
          <w:sz w:val="21"/>
          <w:szCs w:val="21"/>
          <w:lang w:val="de-DE"/>
        </w:rPr>
        <w:t>mit relativ</w:t>
      </w:r>
      <w:proofErr w:type="gramEnd"/>
      <w:r w:rsidRPr="00DA7001">
        <w:rPr>
          <w:rFonts w:asciiTheme="majorHAnsi" w:hAnsiTheme="majorHAnsi" w:cstheme="majorHAnsi"/>
          <w:sz w:val="21"/>
          <w:szCs w:val="21"/>
          <w:lang w:val="de-DE"/>
        </w:rPr>
        <w:t xml:space="preserve"> langen Zyklen </w:t>
      </w:r>
    </w:p>
  </w:footnote>
  <w:footnote w:id="5">
    <w:p w14:paraId="00F9F179" w14:textId="77777777" w:rsidR="00EA23CD" w:rsidRPr="00DA7001" w:rsidRDefault="00EA23CD" w:rsidP="00EA23CD">
      <w:pPr>
        <w:pStyle w:val="Funotentext"/>
        <w:rPr>
          <w:rFonts w:asciiTheme="majorHAnsi" w:hAnsiTheme="majorHAnsi" w:cstheme="majorHAnsi"/>
          <w:sz w:val="21"/>
          <w:szCs w:val="21"/>
          <w:lang w:val="de-DE"/>
        </w:rPr>
      </w:pPr>
      <w:r w:rsidRPr="00DA7001">
        <w:rPr>
          <w:rStyle w:val="Funotenzeichen"/>
          <w:rFonts w:asciiTheme="majorHAnsi" w:hAnsiTheme="majorHAnsi" w:cstheme="majorHAnsi"/>
          <w:sz w:val="21"/>
          <w:szCs w:val="21"/>
        </w:rPr>
        <w:footnoteRef/>
      </w:r>
      <w:r w:rsidRPr="00DA7001">
        <w:rPr>
          <w:rFonts w:asciiTheme="majorHAnsi" w:hAnsiTheme="majorHAnsi" w:cstheme="majorHAnsi"/>
          <w:sz w:val="21"/>
          <w:szCs w:val="21"/>
          <w:lang w:val="de-DE"/>
        </w:rPr>
        <w:t xml:space="preserve"> Gehäuselebensdauer bei Temperaturänderungen </w:t>
      </w:r>
      <w:proofErr w:type="gramStart"/>
      <w:r w:rsidRPr="00DA7001">
        <w:rPr>
          <w:rFonts w:asciiTheme="majorHAnsi" w:hAnsiTheme="majorHAnsi" w:cstheme="majorHAnsi"/>
          <w:sz w:val="21"/>
          <w:szCs w:val="21"/>
          <w:lang w:val="de-DE"/>
        </w:rPr>
        <w:t>mit relativ</w:t>
      </w:r>
      <w:proofErr w:type="gramEnd"/>
      <w:r w:rsidRPr="00DA7001">
        <w:rPr>
          <w:rFonts w:asciiTheme="majorHAnsi" w:hAnsiTheme="majorHAnsi" w:cstheme="majorHAnsi"/>
          <w:sz w:val="21"/>
          <w:szCs w:val="21"/>
          <w:lang w:val="de-DE"/>
        </w:rPr>
        <w:t xml:space="preserve"> kurzen Zyklen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1429" w14:textId="77777777" w:rsidR="001D3639" w:rsidRPr="002E569C" w:rsidRDefault="001D3639" w:rsidP="001D3639">
    <w:pPr>
      <w:spacing w:line="140" w:lineRule="exact"/>
      <w:rP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0A5D" w14:textId="77777777" w:rsidR="009C7BEC" w:rsidRDefault="00BE7473" w:rsidP="009C7BEC">
    <w:pPr>
      <w:pStyle w:val="Kopfzeile"/>
      <w:jc w:val="center"/>
    </w:pPr>
    <w:r>
      <w:rPr>
        <w:noProof/>
      </w:rPr>
      <mc:AlternateContent>
        <mc:Choice Requires="wpg">
          <w:drawing>
            <wp:anchor distT="0" distB="0" distL="114300" distR="114300" simplePos="0" relativeHeight="251662336" behindDoc="1" locked="0" layoutInCell="1" allowOverlap="1" wp14:anchorId="3007BF79" wp14:editId="34495249">
              <wp:simplePos x="0" y="0"/>
              <wp:positionH relativeFrom="page">
                <wp:align>left</wp:align>
              </wp:positionH>
              <wp:positionV relativeFrom="page">
                <wp:align>top</wp:align>
              </wp:positionV>
              <wp:extent cx="2265120" cy="1007280"/>
              <wp:effectExtent l="0" t="0" r="1905" b="0"/>
              <wp:wrapNone/>
              <wp:docPr id="20" name="グループ化 20"/>
              <wp:cNvGraphicFramePr/>
              <a:graphic xmlns:a="http://schemas.openxmlformats.org/drawingml/2006/main">
                <a:graphicData uri="http://schemas.microsoft.com/office/word/2010/wordprocessingGroup">
                  <wpg:wgp>
                    <wpg:cNvGrpSpPr/>
                    <wpg:grpSpPr>
                      <a:xfrm>
                        <a:off x="0" y="0"/>
                        <a:ext cx="2265120" cy="1007280"/>
                        <a:chOff x="0" y="0"/>
                        <a:chExt cx="2265074" cy="1007640"/>
                      </a:xfrm>
                    </wpg:grpSpPr>
                    <pic:pic xmlns:pic="http://schemas.openxmlformats.org/drawingml/2006/picture">
                      <pic:nvPicPr>
                        <pic:cNvPr id="21" name="図 21"/>
                        <pic:cNvPicPr>
                          <a:picLocks noChangeAspect="1"/>
                        </pic:cNvPicPr>
                      </pic:nvPicPr>
                      <pic:blipFill rotWithShape="1">
                        <a:blip r:embed="rId1" cstate="print">
                          <a:extLst>
                            <a:ext uri="{28A0092B-C50C-407E-A947-70E740481C1C}">
                              <a14:useLocalDpi xmlns:a14="http://schemas.microsoft.com/office/drawing/2010/main" val="0"/>
                            </a:ext>
                          </a:extLst>
                        </a:blip>
                        <a:srcRect l="-2" t="-1" r="6" b="29097"/>
                        <a:stretch/>
                      </pic:blipFill>
                      <pic:spPr>
                        <a:xfrm>
                          <a:off x="614129" y="163766"/>
                          <a:ext cx="1650945" cy="746498"/>
                        </a:xfrm>
                        <a:prstGeom prst="rect">
                          <a:avLst/>
                        </a:prstGeom>
                      </pic:spPr>
                    </pic:pic>
                    <wps:wsp>
                      <wps:cNvPr id="22" name="正方形/長方形 22"/>
                      <wps:cNvSpPr/>
                      <wps:spPr>
                        <a:xfrm>
                          <a:off x="0" y="0"/>
                          <a:ext cx="2159640" cy="100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065970" id="グループ化 20" o:spid="_x0000_s1026" style="position:absolute;margin-left:0;margin-top:0;width:178.35pt;height:79.3pt;z-index:-251654144;mso-position-horizontal:left;mso-position-horizontal-relative:page;mso-position-vertical:top;mso-position-vertical-relative:page;mso-width-relative:margin;mso-height-relative:margin" coordsize="22650,10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sX07QMAAP0IAAAOAAAAZHJzL2Uyb0RvYy54bWycVstu3DYU3RfoPxDa&#10;23p0Hh7B48CwayOAkRhxCq85HGpERCJZkuOx+x/pprt2nVUWRRf9nAToX/SQlDTjsdumMWCZj3sv&#10;7z33HNLHL+7bhtxxY4WS8yQ/zBLCJVNLIVfz5Ie3FwdHCbGOyiVtlOTz5IHb5MXJt98cb3TJC1Wr&#10;ZskNQRBpy42eJ7VzukxTy2reUnuoNJfYrJRpqcPUrNKloRtEb5u0yLJJulFmqY1i3FqsnsfN5CTE&#10;ryrO3OuqstyRZp4gNxe+JnwX/pueHNNyZaiuBevSoF+RRUuFxKFDqHPqKFkb8SRUK5hRVlXukKk2&#10;VVUlGA81oJo826vm0qi1DrWsys1KDzAB2j2cvjose3V3afSNvjZAYqNXwCLMfC33lWn9X2RJ7gNk&#10;DwNk/N4RhsWimIzzAsgy7OVZNi2OOlBZDeSf+LH6+x3PbDraek5GwTPtD04fpaMFK/HbYYDREwz+&#10;myvwcmvDky5I+0UxWmrerfUB2qWpEwvRCPcQqIfG+KTk3bVg1yZOAOe1IWIJYPKESNqC8p9++Ugw&#10;A77e3FtEe+rruVLsnSVSndVUrvip1WAsgPTW6WPzMH102KIR+kI0DTHK3QpX39RU47w8ENFvdnWC&#10;7nt0eQaqSMVzxdYtly5qy/AGJStpa6FtQkzJ2wVHbeblEtUx6NrhPG2EdFFI1rA3KMCL7aAIajuA&#10;Ic6fJARyK2bZbNpZOsMdq/sy+1IiRhZ0fIaAk3yUF7OEeKZNvptOJjFUT8V8Ms5mo3Ek1HQ0Gc2O&#10;Aow9n4C3se6Sq5b4AcpAqgErendlnU9la9LBHzMJ0KMbXiG4pmwPLGZPoP1fSgwdQwo+7A51AF2k&#10;zucPv33++Y9Pf/6a/vX+9zgiReGr6jwG4dryH0CDNJ9RbT6eebkNqt3X3haIL8KKllJ5JiIxWjbS&#10;f4cFgOpXoOY+xzByDw2P1m94BcX4uyQ0I1z9/Kwx5I6CR5Qx8DFy2tZ0yePyOMNP197BI3SwkQjo&#10;I1dIaIjdBfDPytPYsfWdvXfl4eUYnLN/Syw6Dx7hZCXd4NwKqcxzARpU1Z0c7XuQIjQepYVaPuA+&#10;gb7D9Ws1uxCg7hW17poaPFRoIR5f9xqfqlGbeaK6UUJqZX56bt3bg7XYTcgGD988sT+uqb8Vm5cS&#10;fJ7lI88MFyaj8dRf7mZ3Z7G7I9ftmUKbIHNkF4be3jX9sDKqvcUbfepPxRaVDGfPE+ZMPzlzmGML&#10;rzzjp6dhHK/bK3mjcUnH5nnRvr2/pUZ3nHRQ/ivVa4iWezKOtr4fUp2unapE0PgW1w5v6DmMwhsb&#10;KNT9P+Af8d15sNr+13LyNwAAAP//AwBQSwMECgAAAAAAAAAhAK7MC2gIPQAACD0AABQAAABkcnMv&#10;bWVkaWEvaW1hZ2UxLnBuZ4lQTkcNChoKAAAADUlIRFIAAAGNAAAA/QgCAAAAz5C88wAAAAFzUkdC&#10;AK7OHOkAAAAEZ0FNQQAAsY8L/GEFAAAACXBIWXMAACHVAAAh1QEEnLSdAAA8nUlEQVR4Xu2dB7zU&#10;VPbHl44Uu7Iqyq6gLvay+l907YptdS241lVXVlEUEEVRiogFXGkWiiKoqA8UFUVBBES6dAUpgkiX&#10;3juPNv/fyz2JN+cmmcy8mUzee+f7OZ/3ebnn5CaTufnl3JubzB8SgiAI8UZ0ShCEuCM6JQhC3BGd&#10;EgQh7ohOCYIQd0SnBEGIO6JTgiDEHdEpQRDijuiUIAhxR3RKEIS4IzolCELcEZ0SBCHuiE4JghB3&#10;RKcEQYg7olOCIMQd0SlBEOKO6JQgCHFHdEoQhLgjOiUIQtwRnRIEIe6UVJ3auTPxzTf0vyAI8aak&#10;6tTFFyf++MfE7t20KAhCjCmROjVvXuIPfyiwN9+kEkEQYkzJ06l9+xInnUQ6BZOUShBiT8nTqc8/&#10;/12kYFddReWCIMSVkqdTpUq5dAqGbqAgCDGmhOlUo0ZcpGBnnlnQGRQEIa6UJJ1at84jmVI2fjzF&#10;CIIQP0qMTu3fn6hbl8uTbggQBCGWlBidmjmTCxOzZs0oUhCEmFFidKpqVS5MzMqUSaxdS8GCIMSJ&#10;kqFTvXpxVfK0G2+keEEQ4kQJ0KkdOxIHHMAlyc9Wr6a1BEGIDSVApzznIvhZuXK0liAIsaG469SG&#10;DVyJktq779K6giDEg+KuUyecwGUoqVWtWtBVFAQhNhRrnZowgWtQSGvZkmoQBCEGFF+d2rMncfTR&#10;XIDC2/btVI8gCLmm+OrUm29y6UnJTjmF6hEEIdcUU53at4/rTho2bhzVJghCTimmOnXddVx00rDj&#10;jkvs3UsVCoKQO4qjTi1dyhUnbfvsM6pTEITcUex0av/+xNlnc7kpjO3ZQzULgpAjip1OjR7NhaaQ&#10;dvvtVLMgCDmieOkUkimmMhkxdCQFQcgdxUunWrXiEpMRq1NH3qInCDmkGOnU5s2JsmW5xGTK5Lce&#10;BCF3FBedQr5z661cXDJrklIJQo4oLjqVwbkIfvbii7QtQRCipbjo1IEHclnJuKFTuWULbU6Ilm3b&#10;tvXu3fvee++95pprbr311mbNmg0ePHhfCf41sz179uTl5f33v//FAbn55psbNWo0YMCAnTt3krvY&#10;USx0qn9/rilZsnvuoS3GjGXLlqHJ+pGfn09xgYwfP55W8ELFDBkyhJY1UL5ixQpaKARqEzrTp0+/&#10;4oor/hBI/fr1Fy9eTCu42bt3L1Wt8euvv5LbH6gARWvgs8O1fPlyWg7HE0888fbbb0+aNGn9+vWq&#10;cpPGjRtTtM2rr75KPjfz5s2rV68efXIfbrrpJoTRCga0AY1hw4aRL5AOHTrQCjbPPfeccn322WdU&#10;pKFcmaLo6xROwoMO4oKSPdu4kbYbJ3766SdqpF688cYbFBfIscceSyt4oWJeeeUVWtZA+dy5c2mh&#10;EKhNKNasWfPXv/6VHCG48847IS60ss3u3bvJrfH999+T2x/PFf/3v//BNXv2bFpOnbPOOmv48OFq&#10;EzqHHHIIRdggSyKfDTLKpJKtc9VVV3mmV+TW6Ny5M/kCufTSS2kFmzPOOEO5nnnmGSrSUK5MUfR1&#10;qm1bl45k2w4+OIYD6sE6dc4551CcP/v376doH1RYNDqVXm2lSpXCp6AqLOKmU4o6deqwHmtSnVq3&#10;bh05UqF06dJbjJEK8mmITmWfjLwXIVUbO5a2HhuCdaps2bK7du2iUB/Q6aNoH1RYBDo1ZcoUWk4d&#10;nPA7tHexxlOnQO3atdWGFME6hU4cvkFypAi0m0kVOTREp7IPrp/16rlEJNtWqVKBOMaMYJ0CY8aM&#10;oVAf0E2gUB9UWLZ1CipTqVIlWk6Lf/7zn9aeFhBbnQKtW7dW2wIBOoXO7KGHHkqlaXHqqaeqqhRU&#10;qiE6FQkbNxb8RCiOSzQ2YwZtN04k1an//Oc/FOoFuktJTwYVGaBT5bzwTARQSG43qOfpp5+mIA30&#10;X5o3b77X/Y6d/Pz8K6+8kiLcrLV/LzYynWrQoMFDXtxxxx3VqlWjIDdVq1Z1en8BOvX+++9TkQYO&#10;yF133cXG43BA7rzzTopw891331GQ6FQuad7cJSXZs7POoi3GjKQ6BWmgUC/C5Agq0k+n/BgyZAgF&#10;aWBz5HaD89bUNejXRv97F19++SXFaVxxxRXKG5lOMQ1lDB8+nOLcTJ8+XQUE6BQkiYpscIhmzpyp&#10;vCaeLeGCCy4gt+hULkHvT+lItm3RItpizEiqU4BCvcAZSEH+qMis6tSuXbsoQuPtt98mtw9169al&#10;UA3liolOgZEjR1Koxmf2280CdIqWNerXr69cfqBHSaEaTu5GyxqiUxEyceLvapIlu/NO2lb8CKNT&#10;LVq0oGiD6tWrU5BFqVKl6D8NFZlVnfK8qxWQOygmTZpEoRrKFR+dQh+NQjX69u2rvH46tXLlSlrW&#10;0DtxnsybN49CNZxOIi1riE5FCFKqzL4ez7RwsyVzQhidqlixIkUbUITNiSeeSP9pqMis6tSSJUso&#10;QmMirkCBIFOobaBc8dEpUKFCBYq2URNHgZ9OeR6Q/v37q7X8QFpKR0FDdCo2LFjwu6Zk3JI1jtzi&#10;qVPmLTzP08nskvTp04f+01DBWdWpHTt2UITGgw8+SO7UiY9OeVa41H6vmZ9OeWZh+mBTGlAtGqJT&#10;kXP11S5xyZRVqxbDuQg6njo1YcIE+s+mZ8+etILGkUceSW4bz+6GCs6qTnmezAAnEpsYGZL46NQ7&#10;77xDoTa1atUiX4rjU6Bp06bpHRBAVWiITkUOklulLJm1ZJOPco6nTm3atIn+s7nkkktoBQ3y2VSp&#10;UiVXOrV//370UCjIzaGHHnr33XfPnTuXQsMRE5369NNPKU5D788G6BS0gIrcVKpU6fbbb//hhx9U&#10;WHhofQ3RqVzwzju/60tGLK5zEXQ8dQrlJ598Mi1YlCpVij2TPHr0aPLZvP7667nSKeB3C58Bwf3o&#10;o4/Wrl27c+dO9qyMTmQ61bBhw0e9+Ne//mVOLACPPPKI2pAiQKdCPjFz7rnn9u7de/Xq1fp0fE9o&#10;hUwgOlUIkFIddZRLaAppmzZRzTHGT6datGhBCzYz3PNU77jjDnLYrFixIoc6Bfxmb/px0kknISPY&#10;vHkzra8RmU6FB5eKdu3aMW0N0CkAEaTScBx33HEvvPCC3+sZKCgTiE4Vjm+/dQlNYezJJ6nOeOOn&#10;U+bjLGxY+rDDDiOHRcWKFdGFya1OYQeOP/54Cg1N2bJlb7nlFqrCJm46hTRww4YNahM6wTq1b9++&#10;888/nxyhgSBeddVV+CBUiw25M4HoVKE55hiX3KRnFSsmisiLx/x0Cpi3w1U5WLhwIRXZoJ+C8tzq&#10;FEC6cf/993tO4wrmgAMOWKTNxY1hPgXeeustNgoerFMKpMZlypQhdyrMmjWLqrCg0kwgOlVotm93&#10;KU569s47VFvsCdApNCZatnHendC9e3cqslEzpHOuU4pffvnFc655MOXLl1+3bp2qIZ46BZwnexRh&#10;dAosWbIEFxKKCA3UbcqUKVSF6FTseOwxl+ikaoceWjB3tIgQoFPm7AS0KuVizx4jf1GzAWOiUwCJ&#10;FVS1f//+hx9+OK0cAudhxsh0qkuXLq95gUPt9/bB66+/Xm0LhNQpRX5+/jfffFOrVi0KDQGkyhkR&#10;oyKNmjVrokOalIMPPphWsBGdygTbthW8gwXHKz2L66N8ngToFKBlm6OOOsqzHFqgyuOjU4y9e/fi&#10;FK1fv/6pp54a3Cvs3bs34iPTqeB5CTt27GA3XhXOy3ZS0ikdqM/IkSMfffTRs846K7hX+NJLL6lV&#10;aFlD5iXkmm7dSHRStWuvpRqKCME6BWGiIovSpUtv37598ODBtGzjPAAYW53S2bx586efflq5cmWq&#10;1A10ATEx0SmARNV8cw5SLeVNW6d0du7cOWjQoIC3d6kwWtAQnYoBafzyaKlSCfsFRkWFYJ3q1KkT&#10;Fdnk5eWZ99Scwd0ioVMOnvfCkG1BO+KjU6BXr14UraG6YxnRKYd///vfVIsbtS1a0BCdigHz57s0&#10;KIwVkbkIOsE6NWfOHCqyue666wLuA+ZKp34x2Lp1K/kCoXrdrFixIrM61aFDB7jS1inPFb/++mu4&#10;/HRq4cKFdCBszPedm+B6Yz4LBdQP7dCChuhUDMA1pG7d3zUojIVoc3EjWKfQcKtUqUKlPtSrV4+i&#10;c6dT5NZ4J9wt1xNOOIFW0Fi8eLGn3IwN8Xr7/Px8itZQb8JKW6cgExSt0aRJE7j8dKpmzZq0bKNy&#10;uqT84x//oBU01BRfWtAQnYoHK1cmSpf+XYaCbfx4WqtIEaxTIOkNfv3sjY9OXX755eQL5LTTTqMV&#10;NNauXQv5oAWN9957j1bzZ/PmzRSt8dVXX8GVtk4NGDCAojUaN24Ml59OnX322bRsg0TJqiwJN910&#10;E62gsWrVKrhoQUN0KjY0aPC7EgWYNfhaFEmqUx9//DGV+rBJezwoVzp10UUXUYRN2bJlsTPk9mG/&#10;1y96IX9EOTjggAOoyKZWrVoop5V98DzP1W6np1NIaU855RSK1sjLy4PXT6caNGhAyxoLFiywqvQF&#10;2zriiCMoWkN5aUFDdCo2oF3iwCU1n/Mn/iTVKbRdKvWC/SRJrnTK87Vwhx9+eLCsXHjhhRSqUadO&#10;HeW97bbbqEgj+Mz01PSKFSviGMKbnk7de++9FOpG1emnU7/99hsta1StWjV42K5+/foU6kZ5aUFD&#10;dCpODBrkkiTTitpcBJ2kOgXMn0hwaN68OQVZ5EqncNL63VZ/99132ZNx6JoNHTrUnHyoGG/330eN&#10;GkVFbm6++Wbz194hlPfccw9FuLnxxhtVjKdOLVy4EOuazJs374svvjj66KMpzg2SPlWnn04BvwPS&#10;tWvX1atXqxjF9u3bR44c6Tch1nlbMS1riE7FCVy4atd2CROzIvIonydhdKpt27bkMHBeLKnIlU6B&#10;vn37UpAXRx555EkWnvezHI477jiqzuoVsre/61SrVu2888675JJLkH/5qYnCeR+Dp06lx0cffaTq&#10;DNCp4M0ddthh6oCwKXKMY4891slJqUhDdCpmzJzpEibdunenmKJJGJ3yfKuvgiJscqhT4O9//zvF&#10;pUXp0qXZjz+vWLGCfOny4YcfUl2Z06m//e1vVGOgToFHHnmEStOiVKlSy5cvp7pEp4oGaBw4gswO&#10;P7zgrVVFmTA6tXfvXs+un9PaHHKrU+CGG26g0BQ56KCD0AWjWjTQ+aKI1GnWrBnVYpERnapbty5V&#10;ZxGsU+DBBx8kR4qUK1fO+ZVABTk0RKfix+7dLoVSZs21K9KE0SlQr1498mnMmzeP3DY51yl0Uj7+&#10;+ONU3+ty0003BbzNcs6cOebU1qSMGDGC1rcppE5hH4YNG8buDCTVKTBq1Kjy5cuTOxwXXXSR+fpA&#10;8mmITsWSV15xiZT2Ov2iy88//3ycAfk0Bg8eTD4N8mmsXr2afBrK1aNHD1rWUC5PRo4cSUEapjL6&#10;gc0dddRRwYJ14IEHXn/99SFnrg8YMOCYY44JrhDeatWqvfrqq7SOG+w8fYzQ1KhR47TTTmvTpo3f&#10;TsJLoTb33HMP+dx88skn1atXD37kuEqVKldccYXfzHXagEbSX3JV3HbbbbSCzVVXXaVcL7/8MhVp&#10;KFemKHk6lZ+fOOyw33XKfleREFvQY50wYULPnj2fffbZJk2aPPzww0899RR05KuvvlJzF1Nl9+7d&#10;3333HWpAbVCE22+//e67727cuHGHDh2Q7Gzbto3i4goOyLRp03r37g3ta9q0KQ4IOqedOnX6/PPP&#10;ly1bRkHFi5KnU+CLL0ikCvHbcIIgREaJ1ClwxBEFrxUO11kQBCG3lFSdWrs2EW74UBCEnBMPnTr8&#10;8N8HjKKxChUS99zDC7NtZcsW3HAUMsr+/fv37du3ZMmSF154oW7duqeffvr//d//3X777X369Nm7&#10;dy+7s5YNsImUoNUyDWrGcRg0aFD9+vXPPffcU0455bLLLmvRosXUqVNRnr3tRkMMdGrMGH4+R2Dz&#10;5hX8MB/UipVn21q1ok+dUTznJaTB1VdfrSo866yzqMjGecgjPOYPMqcN1WjQr1+/P/3pTxTkw7XX&#10;Xjtp0iRaQSNgnnpI7r77btTzl7/8hZbDUblyZShp69atJ0+erPaEceONN1KoBvm8WLp0adOmTYNv&#10;YpYrV65du3ZhXl8VT3KtU/v2ZeY3rFKyiy+mrb/0EndFYFl4QKcE6tSIESPMaUcBnH322du3b6eV&#10;LXKlUzpHHHGE8/SMQ0o69a9//Sv8RDOo1XPPPUdrFilyrVN9+/LTONtWqlRCv3dbvjwPyLadcw5t&#10;OnOUNJ1q1qwZOVJET6zioFOKSy+9VO+XhdSp9evXV61aldypULt2bfbz/fEnpzqF78Y5eyOz//6X&#10;tq5A7s0CIrAJE2jrGaJE6ZTnrPqQIPVQr7sD8dEpoP+iXxid2rx5s99vWIThqKOOUq+UKSrkVKeu&#10;vZafwBEYe1UQtLJOHR6TbTvyyILtZo6So1Nt2rShonSBVO20ut6x0ikwYMAA6yOG0qmKFSuSI13M&#10;5zrjTO50atEifvZGYF9+SVvXWby4oDPIIrNtAwfS1jOBp04df/zxOIVS4oEHHlAVZk+noA60sVRQ&#10;FS7xepGe4swzz2SPDc6fPx+F5HYDqUI/6+KLL6ba3ZjDPWXLliWfmyetn/zAPxRng3hs2pNatWr5&#10;PfWC70v1/pLqFC4nVOqmfPnyjz76KOvTde3a9aCDDqIINyGfmIkDOdIpfB/nnstP3Wzb8ccXDNt7&#10;cuutPDgCy1zi7alTv/zyC7lTJ3s69aXnpSIcnq/TBR9//DFFuMFp/+6771KQm9dff52CDMxXFR9z&#10;zDHk88LUKeeXXD1Zv379lVdeSaFuNm7ciIBgnfrhhx+oyE2NGjXW+vye244dOzx/6qJChQq7i8hE&#10;mRzpFC59+hkbjfncBi4gJyNld95JWy80JUGnxo8fT1W4GTZsGEX48Nxzz1GoRoCUZFunFKeeeipF&#10;a6hXjAbrlPkjNIrgGVLwlitXjkI1/CQ+buRIp8qU4Sdttu2CC2jTfnzwAV8lAnO/SDNtSoJOeZ7Y&#10;+s95BYCdpxU0fv75Z3K7iUanZs2aRdEaaow/QKc8f7ALrAvxOP24ceMoWgOdUHLHm1zoVMuW/HSN&#10;wNxzZzzYuzdRowZfK9uWoTkKxV6ncB6aw0ZAjYgnZcSIEbSCRpcuXcjtJhqd2rNnD0VrqKH0AJ1q&#10;2LAhLWvcddddyhsMUqrjjjuO1tEgd7yJfC+3bMlBMvXCC7T1YCZM4CtGYNav1BaSYq9Tnj9+d+GF&#10;F5I7GUhDBho4v/XAiEan9nr9tqBK8QJ0yvM2X/gvetq0afThNUK+uiu3RK5Td97JT9Rs28EHJ9wv&#10;zA4i+LcesmGVKhWMjhWOYq9Tnr8rtWbNGnJnlBz2+9Rv6vjpFBIiM6k84ogjrPqKOdHq1I4d/CyN&#10;wPr1o62HIT+frx6BvfIKbT1dPHWqV69eQ0IzevRoqssiezrVpk0b2mQInF9zwplP62tk6V5VrsbR&#10;UY8aC/fTKU9pu/LKK636ijnR6hRyB/38jMCqVaNNh6d5c15Jtg0d4cLl3p46lRJ//vOfqS6L7OlU&#10;Shx99NGqKlrWSGN/QpJtndqzZ89//vMfCtVwLhV+OvXRRx/RgkYRmgNVGCLUKeQ1+skZjaXxXlok&#10;fQceyOvJthVujkIJ1Cn9d6UyS+F1qnLlys18uO+++zx/CvSJJ56g6vx1ql27drSgMXfuXLVW8SYq&#10;ndq7N4GGrp+ZEdhtt9HWUyUncxQKkVKVQJ264YYblCvjFF6nUoX9ZoSfTjVv3pwWNNiPFRZXotKp&#10;6N+gUr58Yv162noa6L/1EI3VrEmbTp0SqFO33HKLcmWcyHSqdOnSl156qfnLC3461bRpU1rQKFqP&#10;E6dNJDqFQ6mfkNHYs8/S1tNjwQJeYQSW7hzIEqhTl112mXJlnCjzqfPOO2/FihVUkY2fTrVu3ZoW&#10;NMzViyWR6NTJJ7vOxgisdGnadGFAz4JVm2074AD+OodweOpUcZqXQCtrZPwX4hyi7/exm61+OvX6&#10;66/TgsagQYPUWsWb7OvUlCmuUzEamzqVtl4Y1q4teKM5qznb1qEDbT0Vir1OeT6btjctTU9K4XWq&#10;fPnySPcYJ598sueUeoWeFvnp1LfffksLGvfee69aq3iTZZ3avz+BDoV+HkZg55xT+JmTRLNmvPII&#10;LPVpQcVep8wfDQcBv9JeGAqvU37zEnbu3Dlw4EAKclOjRg0K8teprVu30oLGscceq9Yq3mRZp4YM&#10;4Sdhtq1UqUQhzk8Pov+th7p1adOhKfY61blzZ1pfo2XLluROBjKvBQa//fYbud1kT6cUy5cvL126&#10;NIVqOM8S++kUMPNK5GjhH3xZtWoVfXiNInHHMMs6Ff375zJ+G2jYML6JCOynn2jr4Sj2OjVz5kxa&#10;3w25k+F5fO6//35yu8m2ToG3336bQjXy8vKUN0CnTjzxRFrWePHFF5U3KbVr16Z1NNjPW8STbOrU&#10;HXfw0y8Cy/iYBbqQp5/Ot5Jts+9zhaTY69T+/fs9X5L38ssvU0Qg1apVoxU0/F5cFYFOAQrVaGX/&#10;ZlqATs2ePZuWNZCdhcmJ5s+fTyu4IXe8ydpeLl9ecNPNOfGisffeo61nlrlz+YYisG+/pa2HoNjr&#10;FGjSpAlVoVGmTBm/7pvD2LFjKVoD3aX1PtProtGpChUqULTNf+1fGAnQKeB5SyHMqyMuuugiitb4&#10;61//Su54kzWduvhifuJl29CYsnMDqIArr+Sby7aVKRP+bkBJ0CnPF6GAgw8+OGBAfenSpabuAJy0&#10;FGEQjU6ZdwacGfbBOuU5OwH4dWMVnnNEQVGZfpUdnVq5kp91EZj9bH22YJuLwBo3pk0nw1OnZs2a&#10;lZ866pF9U6cqV65MEeFAPZ469dlnn1FEKqhZ1927d6daDAYOHMhmZmNxwoQJ5DZYuHAhxRlEo1Nm&#10;eniO/dLEYJ3C5/L7XQbs586dO9U36IAuYZ06dSjCzUknnURBsSc7OhX9j3eecgptOnu89hrfaLat&#10;VKlEuFcseepUeqjekKlTqbJnzx5PnUqPH3/8EXuFlMpzJFiBrty111779NNPt2zZEqe6Z/9I8Y9/&#10;/MM6bN5Eo1Ndu3alaJtDDz1UuYJ1CkyaNIlKvahevfoDDzzQtm3bRo0anX766VRqULp0ab83L8eQ&#10;LOhUhw78fIvAtm2jrWePPXsK3hLDtpttS/pad4sSolNgw4YNnv248NSoUSP4mbhodGrQoEEUraHe&#10;qJVUp0DPnj3JkS5vvvkm1VUUyLRObd+eg2SqaVPaerYZPpxvOgKzfoMkmJKjU2Dr1q1pSxUUJOns&#10;0Gh0yvNXFYLf58lA2ki+1Ak/lSEmZFqnHnqIn2bZtipVokimHGrW5DuQbTvySNq0PyVKpwBqPtPn&#10;N0QD+Oc//xnmUZtodGrOnDkUrRHmd7F0+vXrR+7QlClTxvnh5SJERnUKjUA/waKxHj1o69GAKx7b&#10;gQgs2TsbS5pOgf37948cOZLcyahYseKMGTPYALMf0egUUieK1vjf//4HV3idAtu3b7/uuusoKBm3&#10;3nprlh42yjYZ1amOHRNPPRWpNW9Om46S3r35bmTbWrUKnqOwYsWKpzLENis5ffXVV2k5XZC54JSg&#10;hUITMElq8uTJl19++dFHH82e8q1QocIJJ5xw3333rVy5kkLD0aJFC9qqzUsvvUQ+L957770ubnr2&#10;7Em+QLp3704r2Lz//vsoR4W0YQ21SgDt27c/44wzqlatSp/f5rDDDjv33HO7detGcUWTTPf7BCFH&#10;QBlXrVq1aNGiJUuWqB9AL5ls3boVR2DBggW4euXn51NpEUd0ShCEuCM6JQhC3BGdEgQh7ohOCYIQ&#10;d0SnBEGIO6JTgiDEHdEpQRDijuiUIAhxR3RKEIS4IzolCELcEZ0SBCHu5FKn8vPzt27dunjx4nHj&#10;xg0dOnTEiBETJ05csGDBpk2bduzYEeYVHIIQN7Zs2TI7kGXLlm3evBktPPh1fYJODnRq7dq1n3/+&#10;+dNPP90gGa1bt077tf+CkBM++ugjar7JeOSRRz777LM9e/bQmoI/kerUmjVrnnnmGfqWwhHyFRmC&#10;EAf279//2GOPUdsNx1NPPSVSlZSIdArJcNu2bembMWjUqNGjjz760EMP0bLGkiVLqApBiD3ozVHD&#10;dYPUqXHjxrRgMHr0aFpf8CEKnfr+++/pC9GAKvXv33/RokX6xWTdunUzZ87s169f06ZNVRg5Eon1&#10;69d/ooGeIzmEDDF58uQePXo899xzLVq0wEWle/fuY8eOLRKjhPv27ctzk6v3LuEYqnarg26E8uJg&#10;TpkyhUo12rVrpwIEP7KuU++//z59Gxp9+vQJHkRE/oymht47LScSQ4cOpZUtityL6OPMnDlzHn74&#10;YTqyGsgCQr6rN7eYWQw5IsdMmqD75LPp3bs3+WyC3xcqgOzq1JtvvklfhQ36d+pl9SmBs6V169ZU&#10;hcWIESPIJxSOjz/+mI6pQadOnSgo3iC5pj22QFMhR+TQHmiYib95UuAaTD7Bhyzq1FtvvUXfg8ba&#10;tWvJnQroG9L6NuqXzoRCMmDAADqgFuhQr1ixYuXKlTNmzGjfvv348eMpLh7gcqVe385gyeC8efPI&#10;ES2zZ8+mPdBgO4xuRJMmTchnk9m3JG/dupX+8yFpQAzJlk5999139CVoID8nd4rg5KEqbMghFALo&#10;ER1NixdeeIEcsQHC1L9/f30Ky6xZs8hngxjy2eRqcKpz5860Bxrks5k+fTo5bN577z3ypcvYsWPx&#10;3VF1DRp88MEH5LCZNGnSyy+/TO4GDZBAkKPokBWd2rRpEx0SjeHDh5M7ddCBp1os9HErIW1atmxJ&#10;B9Ri8+bN5IgNq1evpp2zQN5kDmsi6SO3RatWrcgRLZBLc0YCU4SZM2eSw8YcvUoVdDVYOrl8+XLy&#10;WWDHHn/8cfJZmD8yFn+yolPmaCIuiYWZfUu12GzZsoUc1owHKGCYQ7937945c+agWY8aNerbb7/9&#10;+uuvR4wYgX8GDx6MBkRBicQPP/yAEoeffvqJHBYTJkxAqhim14nmMmXKFGxi2LBhVJfFmDFjKMIL&#10;nJkIwCdaunQpFfmA9jd//vxBgwbl5eVhlxYvXpzSvTkkHXQ0bcgRyLp167B733zzzdSpUwO+UBxk&#10;HSq1QBI3dOjQuXPn0nIg2BDtnEWzZs3IodGhQwdyW2AVcliHCLlGmLv+iFy0aBEO48iRI3GVpdJU&#10;MFN+4DTUnTt3duzYkUptunfvju2qAD927do1bdo0fCg0S8/gNWvWUHU26pg7NxnXrl1LDhscEwT8&#10;+uuvKsAEfdXJkyfja0L3n4rc4HxRW1Gwtjpx4kRsghYyROZ1CrtIx0MDZxS5UwfnBtVi8cgjj6gz&#10;BEfziSeeoNIGDZAdeJ6o+HZxVnjez3LAJpzghg0bUqmF+t1NlCOJoyILv9aMqlj2x/jiiy8oVANr&#10;vfjiixRh06hRI8+tYJeeffZZCnLTt29fCkoGuhu0jgGrBJ8du9euXTtya+BC7ZwPDviuyW3x5JNP&#10;qnJUgu9OFUK7VWEwOAIqnkFua7jHqVOhvkpkGT179qQiaxKMZ7aIj4a9NQeMmjdvnurcS3Y/Opim&#10;TZvOnj2b1vQC8uR5fwNqRRE2uEqRzw25EwlcianIDYSVImxwQnm2CqZWOGgsEcHFFeU4+9DlpKJM&#10;j8xkWKfQbliSCaAR5E6Lfv36UUUWH374IQpxlB999FEqslFtVAfHjl1vPXHyI3wHVGSDQnwo5Oe0&#10;bIMOv1pFhw1Le8IG6VD522+/TT4DM4NASkg+LxYsWEBxyXBmqJmwcdZ33nmHHD6wjgZ7Igo7jMJJ&#10;kybRssX27dtVcDAU7UafbYQskkot1OHCIWVdWvDJJ5+oVRywD/qwDkM1s/A89dRTtGYgnTp1Qn6E&#10;ZkareYGMlaK9YLk8lbrRzzi/+fHktsGVgxwGqE1vtKwzjmsJCnHM27RpQ0UNGrRt21YFZ4oM6xQy&#10;F9pTDWSG5E4LNiNh4cKFuNZ5Tl5Xuu6A1sC0DIfSXFH9WLaCNRE0VlTi2ZrZyALC2DAqzhk93XOg&#10;FSzMPTShUBsqtUEWNnDgQEfpQmYB6IaoeE8oyMpKkA1RqT9OxqSgUhukBvjKaMFCteykjBs3jlZw&#10;o2sxklMqtcAlDYWeZ6b6qWEHXOeCU+znn3+eQsNBqyUDxyrgt52BOWuBoSdi+IKo1AZ9SYDeK0UY&#10;O6YCWMqc9FquJ19M0ZSgs4uTebujkGRYp3DO055qhLx4eoJclGqxQMKZn5/v1x3Qx60QhuydHA0a&#10;dOnSxbmItWrVikot9C+Vtd2NGzd6zlMF6pRweOONN8jRoAHkCUKgyvX7LODVV19V5QCHRc89oYbq&#10;RhXbBxWsYDL66aefksPC+YBJYfU888wz5NBAKqrvHvIFKI5ysQwL0q/KwZIlS6jUAukDvhRasEGP&#10;hqIDYRmK580T1mXDAXz99ddpwQ0+Mq1jjOn06dMHhfh0tGyBL1QFh2HevHm0WjhwwD0nB+itCE1d&#10;JarswWZ9EgMaAJVamFnMxIkTyWeBPjI5NNAmyW1tVNXPTmR9oywTRzthHQJcelPtNSclwzpFe6qB&#10;sw45IblT56effqKKLLp169ajRw/8gwP61VdfqUIFmqx+ouoCoZ+HaB9UaqOPAVGRBSp0hlpGjx6t&#10;/nHQNVG/quPz6t1PKrXRH1fU5RJfrbPzVGQBRVCFCtYFVidYGrDUz7yTDfQnxrF7jvIC1tsC5DAe&#10;P5g8ebLKyKBlEyZMQMK7dOnSMHch0PpZ5muOpwDyWWAnp06dqv7HtUf94+CMT7HJ6127dlVHnukU&#10;9lbFh8Hs9CHdxnUILQE9DM9+PVoXm1r15Zdfks/CSbuYTqlCBctizI5LixYtyGdhTjplk+PVaCzQ&#10;+xC43utnFpVa4Jg7AxG4JqFhLFu2jN16ygiZ1Cl8GLXHOoXsqbLLI1o5/kILsC190A7opzQbO9TH&#10;UFmjQcpADkMT8/Ly1Hjh9OnTzY9G6xg3evQ8yxxocM52NoXaGeJhEsCaMhvlAWnMaTQ7C2hb5LNh&#10;1wB0wchhob4FBxwlVY6jpKsbvibVR4BUQXdUTEh+/PFHVYnC2YQOixk1apT6B+rADiNSALUK9lC/&#10;IQApVFd+lOtDyCF7pgqzbQAmc54dbfS/yG1M5enYsaMqZ7dl9RvTZp1svih2jOXmbCSRHSWnM8hq&#10;1m+ms6kVQ4YMUf/43RnMFJnUKc8hXr2nkwZUiw3aKy5EalSP3fNyVJx1FfU5LM711gHZGfkSCbQb&#10;KrVQF0l1h5VNNdaHtNi1lEqt+8GslTjPcyChoCILnBVINHD02MVNb5QOrE6Q0pUfmHeyyWGDzELf&#10;itlZQKMkn4XzuXCeUJEFKoEQpPckJhum8Xy9T7Nmzchtobr56qCxcSunE8fOzJYtW+Iyg/NQz77R&#10;xlQHPCRs9E1BPo1BgwaRT4N8RuKD9oBqHRVQIH2G9NAK1hQZclggtyKHDbvu4sTRezaoip1BSPYX&#10;LFiAS5T+7SOboxUs2A0l1fgzPhplkkmd8rwD2qFDB3KnDruYALR7dSMcSTUVWaDcuWKzJr5q1SpV&#10;zrIAhZPoAnP81bl9rqcJ4JdfflHlLJlyBmvRCMxBtAEDBigvy/BNGjZsaN7vV7APrpg2bRq5Q/Dh&#10;hx/SahZ6p1jBBjVee+01ctiorreD00zNywCadaqZFMAqTI4900bWMQTff/+9cqlE2ME5mObkDwaU&#10;K9XhVPNePnpD5NPwfKpGudh1yxOoki5SgE3IQkeBHDa9evUinwV6uOSwMC9XJmgJFG2Dj0Y+m4B5&#10;WBkk6zqF05Ud3/Cwnh1QN7nBzz//TEUWzi0nlrI6LWbLli1o1qz5AuUF7G4r6NatG/mMU8LpjrE7&#10;empMAfKKT40zjY04OoNT+h1cBnaYjdCbIHtnpzEIPwhIK9g4muugRpQccGEnhw05LCCpVJpIPP/8&#10;81RqgUQsvfFUXDyoChtyaLBZWkAfraMiGyo1ynXwZXkmsMGgbZuDU9999x25NTzf6KJcwdNZXnnl&#10;FTO/g5ST22bRokXks0B7YDPLJk+eTD4LNvKgg9aFBNNsUewmCcApT74sk0mdYkm1gz7knBJMvPWG&#10;iIsDlVo4rydmEyOUfkFWVHbD0h/9fRps5BXxzjm2bNkyKrVAiq7KAdOvzZs3QyhV8oWkXb/iOb0n&#10;8+KJMwR5R15enhoIU2HBmK/0wnbJF4g5OEUODXLYUKkNSwb1meVUZJP2lfbrr7+mKmzIoYHGQD4L&#10;fClO4sbGrfy62wCXmfbt23/66afh550xNmzYQHVpeM7O1W+rKZyhWzbxBW0PTQjdglGjRvk9Emve&#10;DiKHDZoiOWyc27UKdonFJRy5JJKycePG+W2U3V7EgU07BUmVrI+jAxwRikgFs9On6x0V2Tjaz26Z&#10;N2/eHOqpppijU8ZG5fWpKGywQ58wzab8OrfV2XAMQNtS24J+QRF0FXPUzWxAnjqOg4kOhX5/kEEr&#10;24QcUmGTX5w8VId8NvrtOTbc27NnT6elmgmpKk+DJu7ZBjhvyaHBkr5JkyaRw7gL5uQR5uQ+Vc6A&#10;4rdq1SpkJmje2XjsscfMsxdJK7k1nP4yG1XQJ8rooOvnDIwmlXI2OAXIYUOlNuZMd8WIESOc/IDt&#10;Z8YfjgkgkzoF2CdxgEDozd1k3bp1+Mq7dOlCy8bNMj2LYbeQATmM8UgHNGtoGXsmJkD4nKaGf1i7&#10;h/Apl+cAKkDajAwO2QQtW0ydOlWtZV4J3333XScXwIo4nZxhXZUloa1gH6CqTtJkjrWFHAZiXc7B&#10;gweTQ4N8Nsg61WUAH1zPcJEFqHgFvjtyWPTu3ZscqUNVaECF0UKcPMW8QjgfH98X6xQj5VEu86A5&#10;CSz+IgyLqhPnqYyesLl44K233nJ2Bg0VG33ttdfIp4HenIoBrBJc153ZVZBLpPOffPKJcjnXLfNE&#10;Q2PGWo72mZMhcAC3b9/u3LyjUhvkU87AHI42NuRcnlXKbA6MhmxyGSHDOmX2YB1wnRk4cKDTaCBb&#10;OM8HDRrUuXNn5/qJRFd5AZvjo4/asJxfv6PnN1CKo4wOPC1YIMuldYzBDuRB5DASe304ht1YdFB3&#10;Htlgs1oF4JQwn+pAtUj92EC+c6cMbZqKLL02h7fYhE8/0OjZOWzOSACsRwDwBbGxNmSOFG3Dxv4K&#10;M7xKVRiQ2xiw12WFfZX4LEqJFFSqgd3GkUcNtGyRdIjQgVYwgKCz4SGdZ599Vj/JPR/lw5WV5fjA&#10;yfJo2cC5L+T3BKhzy4XNxVNgo+a3rw4gGxEGqp5oyLBOgYDxuaRQFcnm+LB+gT64wMYmACRApSGs&#10;S6jfcGVnvv5s13j3a0NwvSWHhdmSnP2kZQtd+MCqVavIEQhyewSb/V+GPkkiGDZxBIeRHG7MYWyG&#10;+QYCXKvJZ8NGQ1KCqnCj7y0TeudGKmATTdldMHYv3xN8Wbq0BeA3IBsMThBaX8O8MWIC6aFonwc/&#10;ALn9f56L3NYpxtTZE+ews8fXzOcls0rmdQqMGzcu4GLiB65stL719g8qtdDPczP/1If90EPR58I4&#10;/U1cvti3oj9mxQbsnZ4dYOMg5gyAXr164YKMb/GDDz5wTk52PpjvSECW7vkGAuTz6DHh2kVx1uft&#10;1q0b2w0FPqk+jJ0Udgc9YMoIssj27dtTnA2abN++fZ1Lug6b6VPIF36vWLGCXYrQNvTRECq10Tt9&#10;7MqhD0EqkO2qmVaM559/HikGNk1xIfD8Bv1A5w566nn0AD4Cvh19QFOBD45u45gxY1gnC/Uw4YDS&#10;6TMP0OzZ8Dwq1x/hBqiEZf0K5M5vvPEGrtD6RslnEzyMk3GyolMAKczw4cOTXiXQ08F5jjQewqRf&#10;gdHgcIx0yBHoUiBg+fLl0Bp9GnrwWlRkg2ByGC4qDQSrM+HTZ2npbN26FfkX+r/oL69evdoZfvIE&#10;XqQtOJHw6fBPqg0Fe8UuHn5Dpw7o2KrdW7p0KZRLPywMXB7oAFk4tzXSBqcQPiY2jcvJpk2b2KZp&#10;MzZU6vUt++0zPg6Oufpo+Hb85COYNWvWIDVOCr6s4G/WAd8pToRFFviinVEqT/DR0GYQiQ+Cj2Ae&#10;cwSsXbtWBWAf/D4jEnZsC4cCkdg6Nup50OiA2vgd2CyRLZ3SwdHHUcB1bNasWZAPtH5yFGVwee/c&#10;ubN5CqG5sDkTbH5drjD7j+QQhNgThU4VSxYsWKDO9scffzwvL2/ixInogk2aNIk9WNCwYcP0rtUZ&#10;Z8SIEbRPFuFvaQlCzhGdShOkynTG+wMtiLgbHwCS2Rka7JFUQYgzolNpEnxTrEmTJiHnCgiCkBTR&#10;qTRBb27ChAmffPJJjx49Onbs2K5du06dOvXq1WvYsGELFy6MeJRREIo3olOCIMQd0SlBEOKO6JQg&#10;CHFHdEoQhLgjOiUIQtwRnRIEIe6ITgmCEHdEpwRBiDuiU4IgxB3RKUEQ4o7olCAIcUd0ShCEuCM6&#10;JQhC3BGdEgQh7ohOCYIQd0SnBEGIO6JTgiDEHdEpQRDijuiUIAhxR3RKEIS4IzolCELcEZ0SBCHu&#10;iE4JghB3RKcEQYg7olOCIMQd0SlBEOKO6JQgCHFHdEoQhLgjOiUIQtwRnRIEIe6ITgmCEHdEpwRB&#10;iDuiU4IgxB3RKUEQ4o7olCAIcUd0ShCEuCM6JQhC3BGdEgQh7mRUpzp3TvzhDy4L5s03XcEvvUTl&#10;Dl26uAJSMofDD3eVX3ABlZvccosrUpkfDz3kCitblsp1tm5NPP20K0y3G29MLFlCkekxfjyv08/+&#10;/vdEw4aJL79MrFtH63oSvkLTli6lShQLFyb69XPZvn3kCs/ixXwr4e2jj6iSAPbs4WvBNm0ib3g2&#10;bEjUr8/rcezBBxPr11OkH2yV8HbyyVRDsSbLOtWmDbk8iUan7rrLVV6tGpWbVK/uilS2ZQt5GQce&#10;6Ao75BAqd2jc2BXgZ7VrJ5Yto1VSJT1ZOfroxJQpVAMjgzoFYWIBe/eSKzzZ1qkZM/hasNdeI28Y&#10;duzwvryZds01iW3baC0TFhzeRKdSxtSpMmUSa9aQ1yQancrL4y7PXVq+nIcpw4fyhIWxnT/xRB4Q&#10;YBUrJlasoBVTIm1ZKVUqMWoUVaJT0nQKks3WglWoQN4w4PrEVg8wXNv8YJHhTXQqZUydgl16aWL/&#10;fgpgRKNTpgCNGUMuncGDeZiy006jAJ1du3iYzuOPc28YS4PCyAoM3VJGidKp/Hy+imNJu2mKM8/k&#10;KyY1KKMnLCy8iU6ljKdOwdD6PUlDp/7yl7Cmc9BBrkqee47Kda680hXj2AEHUIBOz548zGHTJu6C&#10;3Xln4quvEj/8UGADBiTq1eMBMKhbqpiyUqsWPw6wY47hYcpuuIHqcQhZoaexlDBLOlWzJt+un+HC&#10;E0zLlrxyx04/nWICwFfJ1oI9/HDBduGaNi3Rt2/i4ot5AOzzz6kGHRZz7LH84/jZdddRDcWaSHQK&#10;vQxP0tCp9DjhBFclnq1QD2D2448U44Aa9IAjjqBy8NlnLhds925y6axcycMOO4xc4TFlxa+XDY0w&#10;dwz9TUb4CpOSJZ2aP59chcdPvmGlS1NMAA884FqlenXvD/jpp64w2N/+Ri4dFvPNN1QuWESiU7DH&#10;HqMYnch0CglUcD3btvEA3V5/ncIcIEx6QNOmVA5uvdXXxcAx0SNhq1eTKySpysqDD/L4hQvJpSg5&#10;OjV1qqtaCNOhh7pKXn6ZIv046yxX/AcfULnJOee4ImHmpYsFiE65iUqn0A7Q5hiR6dSWLUnqef55&#10;l/fFF12L5lQGfBw9QB+TrlPH5Tr/fCo3MW82TZ5MrpCkKivff8/jf/qJXIqSo1PoievVogOFK4pe&#10;4jeQ5PDnP7viPQcTFH36uCJh5o0/FiA65SYqnYLh+sOITKcAq2fYMCpXoM+le1escC3C9HNswgTu&#10;1fOgJ5/kXpyxaUwdCkOqssKSCNjMmeRSlBydYtV+9VXBzDJWOG8eBXty+eU8fvp0cqUBq0p0yk02&#10;derCC12LMHYvPEqdYln9xRdTuaJMmd9d6kJatervJbBdu6w4i1dfdbnYhXfWLJdXGWpr3Trx888U&#10;kylSlZX27V3BpUrxC3sJ0amvv+bVKg4+2FV49dVU7gk6hnqwsmrVEh07pjMhjtUjOuUmmzrVtWvi&#10;yCNdJTCdNHQKuUwYM/MXluboc2RGjHC5br21oPDZZ12F+GgO11/vcuG6qoOzkWmcbnDVrl1wZDKS&#10;YaUkK3DpcgyrWZNcDmaFOKXZsfU0c7tZ0qn+/fmmPc0cZNDBt6/Xec01VP7tt65yWADbt/Pjqdsh&#10;hxR0IMLM4VKw1dHe2CfytBkzaPXiTpZ1auXKgou2Xli/PgWDNHQqpOXnUw0OLM3Rb+iwJ2BUl3DV&#10;KldhlSpWaKJgLhhr5T17ksth+HBXgJ9VrFiw7saNtFYamLLyyiuJHj1chpKHH/ae0DhkCNXjYFYY&#10;0j78kGpwyJJOhbQWLagGE3TSWbB+M4G5OnSgck9Yg/cz5PKDBxfoWgBslZB23nm0enEnyzoFGjVy&#10;FcKcZhGlTm3YwGO+/55cxx3nKleYkwAV5p1BT6ExJ8EHWLNm6ZzDIG1Zgd18M1WiUxJ0it30RIar&#10;79gdd7i8hx9O5X60auWKD7Dy5Qvasx8sOKSJTqWDp06hESBx0MtxeVFEqVOAzZdRzx6y0VN9qtdl&#10;l7lcixYVFKKDoxfC/Fi61KPb62eITIO0ZeXxx70fEigJOsVaI66jOj/+6PLC/J6FdJg8ma8SYH6P&#10;wbOwkCY6lQ6eOgUGDXKVw955p6A8Yp26/XZXTN26BYXszGzZ0gq16NjR5XryyYJC9kxM0smZ8+cX&#10;zBiuXNm1lqdBFlMlVVn54x8TN90UNIZV7HXK/IDmTb1q1VwBt91G5cGMGZO46KKC12bo63oaUjAT&#10;FhPSRKfSwU+nwPnnu1zIgXftSken5s4NZZ7JAuuLIeEHl17qKtQFDhKju845p6CQvSYBHzkkc+Yk&#10;uncveBpLX53ZpEkUHBLzrEP9p5+eOOooXg6DSCWdR2pWOGECP7aehm41I0s6NWwY37SnrVxJNTDY&#10;5MyDDqJynSeecMXAduwgV1L27St4aAYtOWCyO8x8spIF9O7NP5GnLVhAqxd3otKp337jA+rIbtLQ&#10;qcJgTpBhg+UwBsuD0Ar1RVga7yoCS5YkzjiDHxDYLbdQQEhMWdFzpVGj+HxUmDMq50lwhSmRJZ0q&#10;zLwEXL1YbSGtb1+qIVWmT+fTQZW1b08BDixA5iW4iUqngPnGuGbNXIvZ1imAPE6vbdw41yKbYQBO&#10;O80VYD566tnBVOC0DHjfEMBJWKWKq7ZKlcgVkqSyMnYsD4CNHElek+KtU2hgrLbwFsDu3b5vBFGM&#10;Hs1rM99WxgJEp9xEqFNoprrXtAh0ir04gY1EmIMsSL/1gIsuci2edBKFOdx3X8Ezz9WrU/fwwQep&#10;3A/zkX3Ph5b9CCMr5vz4smUTa9eSl1G8dYpN40zJ0MnSOeecxPHHF3zR6krTpw+V+8GGF2AM5hWd&#10;chOhToFFi1wBzCLQqe7deYW6sYdyFSxGtyZNKMahUyceEwyUkcVnXKeA+Z7Ss8/2nmhajHVqyhRe&#10;VUqGS5TOvffygGCaN08Sz7yiU26i1SlQt64rRrcIdGrnTl6hY34zA1iYbmZjMh94zssjlyfs9oLn&#10;u64CCCkrv/3mMVDl+Xx/MdYpNjGqTJmCV2sFGHutPpJQ/Q3U06e7vLBx48jlCRtwQGbH0L0w0Sk3&#10;kevUunW+TxtEoFOAVejYJZdQACPg/fyew08sBoaT3xMzufOcexlAeFnxHJoxKa46hesTu2tx1VXk&#10;8mPaNFc87L33yAV27ODecuUK3hzryW238eB27cjlwAJEp9xErlOgbVtXmGNhdOrMM8Oa/oCOjuf9&#10;F5jf6x8nTeKRyvR34+kMHMgjYeedlxg6lG4kz5iReP997wdZfviBKglJSrLCnsSGmXMOzQpPPZUf&#10;2ADTMXWKBfvZr79SDcDUqZNP5vEB5mDeT/B89zSDTdNlvwCCXr/uVXb99QW3WSGm+KLxbeIUMAfF&#10;kNuaz9CwmJo1+WcJMOTLxZ1c6BRAB0ePVBZGp8KbX37k96CDH+vX80hlflPskDXUrs2Dw1hG5nkG&#10;6JTnB2H3/swKUzIdU6dC2qxZVAMwdSolc2CdON0VwDPP8LX0eU/QmkqVeEAYe/55qkGHxaRk6kmJ&#10;Yk2OdMp86y4sGp0y3xUH0x+XMTn+eB4PU1Pq/WDPKic19IXTINVuWocOPJ6NiBVLnTJnvSW9D+vA&#10;VjQvTuYkuGAz31GhYGEpmehUaoTXKWB22qPRqY0beSTM81EGB/YmbGVJwQ6wVfysXj3X+63Ck6pO&#10;AbPbqz/gVix1ir0PAxb+pTrscEGV2A3ZdesSp5ziigkw9iyhDotMyUSnUiMlnUIKzW6CRKNT4E9/&#10;4sHBP583bBiPh4Vh9mz+sipm999fqEcf0tAp860mMGcAuFjqFJs0d/DBSaZl6pjZt/myfDBlSkGq&#10;xSJ1e/pp30d5FCw+JROdEjLGnj0Ft65hwU+uCEWdzZvpi546lUqEQiM6JQhC3BGdEgQh7ohOCYIQ&#10;d0SnBEGIO6JTgiDEHdEpQRDijuiUIAhxR3RKEIS4IzolCELcEZ0SBCHuiE4JghB3RKcEQYg7olOC&#10;IMQd0SlBEOKO6JQgCHFHdEoQhLgjOiUIQtwRnRIEIe6ITgmCEHdEpwRBiDuiU4IgxB3RKUEQ4k0i&#10;8f+A2ZKfbailcAAAAABJRU5ErkJgglBLAwQUAAYACAAAACEAHWm05N0AAAAFAQAADwAAAGRycy9k&#10;b3ducmV2LnhtbEyPQUvDQBCF74L/YZmCN7uJJbGk2ZRS1FMRbAXxNs1Ok9DsbMhuk/Tfu3qxlwfD&#10;e7z3Tb6eTCsG6l1jWUE8j0AQl1Y3XCn4PLw+LkE4j6yxtUwKruRgXdzf5ZhpO/IHDXtfiVDCLkMF&#10;tfddJqUrazLo5rYjDt7J9gZ9OPtK6h7HUG5a+RRFqTTYcFiosaNtTeV5fzEK3kYcN4v4ZdidT9vr&#10;9yF5/9rFpNTDbNqsQHia/H8YfvEDOhSB6WgvrJ1oFYRH/J8Gb5GkzyCOIZQsU5BFLm/pix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bF9O0DAAD9CAAADgAA&#10;AAAAAAAAAAAAAAA6AgAAZHJzL2Uyb0RvYy54bWxQSwECLQAKAAAAAAAAACEArswLaAg9AAAIPQAA&#10;FAAAAAAAAAAAAAAAAABTBgAAZHJzL21lZGlhL2ltYWdlMS5wbmdQSwECLQAUAAYACAAAACEAHWm0&#10;5N0AAAAFAQAADwAAAAAAAAAAAAAAAACNQwAAZHJzL2Rvd25yZXYueG1sUEsBAi0AFAAGAAgAAAAh&#10;AKomDr68AAAAIQEAABkAAAAAAAAAAAAAAAAAl0QAAGRycy9fcmVscy9lMm9Eb2MueG1sLnJlbHNQ&#10;SwUGAAAAAAYABgB8AQAAik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6141;top:1637;width:16509;height: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Z9QwwAAANsAAAAPAAAAZHJzL2Rvd25yZXYueG1sRI/dasJA&#10;EIXvC77DMkLv6kaLoaRugiiCIJRW+wDT7JgEs7MhO5q0T98VCr08nJ+PsypG16ob9aHxbGA+S0AR&#10;l942XBn4PO2eXkAFQbbYeiYD3xSgyCcPK8ysH/iDbkepVBzhkKGBWqTLtA5lTQ7DzHfE0Tv73qFE&#10;2Vfa9jjEcdfqRZKk2mHDkVBjR5uaysvx6iJk2Mn5bUie0xRLWX4dtgd+/zHmcTquX0EJjfIf/mvv&#10;rYHFHO5f4g/Q+S8AAAD//wMAUEsBAi0AFAAGAAgAAAAhANvh9svuAAAAhQEAABMAAAAAAAAAAAAA&#10;AAAAAAAAAFtDb250ZW50X1R5cGVzXS54bWxQSwECLQAUAAYACAAAACEAWvQsW78AAAAVAQAACwAA&#10;AAAAAAAAAAAAAAAfAQAAX3JlbHMvLnJlbHNQSwECLQAUAAYACAAAACEAPDGfUMMAAADbAAAADwAA&#10;AAAAAAAAAAAAAAAHAgAAZHJzL2Rvd25yZXYueG1sUEsFBgAAAAADAAMAtwAAAPcCAAAAAA==&#10;">
                <v:imagedata r:id="rId2" o:title="" croptop="-1f" cropbottom="19069f" cropleft="-1f" cropright="4f"/>
              </v:shape>
              <v:rect id="正方形/長方形 22" o:spid="_x0000_s1028" style="position:absolute;width:21596;height:10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P7wwAAANsAAAAPAAAAZHJzL2Rvd25yZXYueG1sRI9Ba4NA&#10;FITvgf6H5RVyi2ulhGKzESltqcfEQOnt6b6qiftW3K0x/z4bCPQ4zMw3zCabTS8mGl1nWcFTFIMg&#10;rq3uuFFwKD9WLyCcR9bYWyYFF3KQbR8WG0y1PfOOpr1vRICwS1FB6/2QSunqlgy6yA7Ewfu1o0Ef&#10;5NhIPeI5wE0vkzheS4Mdh4UWB3prqT7t/4wCV01FeRny7+OPq6v8nU35XHwqtXyc81cQnmb/H763&#10;v7SCJIHbl/AD5PYKAAD//wMAUEsBAi0AFAAGAAgAAAAhANvh9svuAAAAhQEAABMAAAAAAAAAAAAA&#10;AAAAAAAAAFtDb250ZW50X1R5cGVzXS54bWxQSwECLQAUAAYACAAAACEAWvQsW78AAAAVAQAACwAA&#10;AAAAAAAAAAAAAAAfAQAAX3JlbHMvLnJlbHNQSwECLQAUAAYACAAAACEAZSrD+8MAAADbAAAADwAA&#10;AAAAAAAAAAAAAAAHAgAAZHJzL2Rvd25yZXYueG1sUEsFBgAAAAADAAMAtwAAAPcCAAAAAA==&#10;" filled="f" stroked="f" strokeweight="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279A"/>
    <w:multiLevelType w:val="hybridMultilevel"/>
    <w:tmpl w:val="A58ECCB8"/>
    <w:lvl w:ilvl="0" w:tplc="1FA2CA3A">
      <w:start w:val="3"/>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4F89"/>
    <w:multiLevelType w:val="hybridMultilevel"/>
    <w:tmpl w:val="C59EB5E8"/>
    <w:lvl w:ilvl="0" w:tplc="4A32EBCE">
      <w:start w:val="3"/>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4D2FF9"/>
    <w:multiLevelType w:val="hybridMultilevel"/>
    <w:tmpl w:val="0B4CD272"/>
    <w:lvl w:ilvl="0" w:tplc="E0D4D1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CD22A3"/>
    <w:multiLevelType w:val="hybridMultilevel"/>
    <w:tmpl w:val="9092C45C"/>
    <w:lvl w:ilvl="0" w:tplc="BD60B4FA">
      <w:start w:val="3"/>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FC12D0"/>
    <w:multiLevelType w:val="hybridMultilevel"/>
    <w:tmpl w:val="50A2B0D2"/>
    <w:lvl w:ilvl="0" w:tplc="EB84A9C8">
      <w:numFmt w:val="bullet"/>
      <w:lvlText w:val="-"/>
      <w:lvlJc w:val="left"/>
      <w:pPr>
        <w:ind w:left="840" w:hanging="420"/>
      </w:pPr>
      <w:rPr>
        <w:rFonts w:ascii="Times New Roman" w:eastAsia="MS Mincho"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3802526"/>
    <w:multiLevelType w:val="hybridMultilevel"/>
    <w:tmpl w:val="BFE2BE56"/>
    <w:lvl w:ilvl="0" w:tplc="EB84A9C8">
      <w:numFmt w:val="bullet"/>
      <w:lvlText w:val="-"/>
      <w:lvlJc w:val="left"/>
      <w:pPr>
        <w:ind w:left="840" w:hanging="420"/>
      </w:pPr>
      <w:rPr>
        <w:rFonts w:ascii="Times New Roman" w:eastAsia="MS Mincho" w:hAnsi="Times New Roman"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EDD497D"/>
    <w:multiLevelType w:val="hybridMultilevel"/>
    <w:tmpl w:val="1E1CA276"/>
    <w:lvl w:ilvl="0" w:tplc="C356509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9A1813"/>
    <w:multiLevelType w:val="hybridMultilevel"/>
    <w:tmpl w:val="AF54DF5C"/>
    <w:lvl w:ilvl="0" w:tplc="C356509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0254975">
    <w:abstractNumId w:val="2"/>
  </w:num>
  <w:num w:numId="2" w16cid:durableId="899749055">
    <w:abstractNumId w:val="5"/>
  </w:num>
  <w:num w:numId="3" w16cid:durableId="1578662911">
    <w:abstractNumId w:val="4"/>
  </w:num>
  <w:num w:numId="4" w16cid:durableId="2010517498">
    <w:abstractNumId w:val="3"/>
  </w:num>
  <w:num w:numId="5" w16cid:durableId="49697056">
    <w:abstractNumId w:val="0"/>
  </w:num>
  <w:num w:numId="6" w16cid:durableId="187791401">
    <w:abstractNumId w:val="1"/>
  </w:num>
  <w:num w:numId="7" w16cid:durableId="1736658710">
    <w:abstractNumId w:val="7"/>
  </w:num>
  <w:num w:numId="8" w16cid:durableId="978026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B8E"/>
    <w:rsid w:val="000158D6"/>
    <w:rsid w:val="00016363"/>
    <w:rsid w:val="000248FA"/>
    <w:rsid w:val="00025495"/>
    <w:rsid w:val="00026CF8"/>
    <w:rsid w:val="00030B66"/>
    <w:rsid w:val="00042307"/>
    <w:rsid w:val="0004695F"/>
    <w:rsid w:val="00047334"/>
    <w:rsid w:val="00047ABB"/>
    <w:rsid w:val="00047B8E"/>
    <w:rsid w:val="00060714"/>
    <w:rsid w:val="000866C4"/>
    <w:rsid w:val="000915A9"/>
    <w:rsid w:val="00092E03"/>
    <w:rsid w:val="000B1136"/>
    <w:rsid w:val="000F225D"/>
    <w:rsid w:val="000F288E"/>
    <w:rsid w:val="000F2A5A"/>
    <w:rsid w:val="00100609"/>
    <w:rsid w:val="00103068"/>
    <w:rsid w:val="00112C77"/>
    <w:rsid w:val="00115E01"/>
    <w:rsid w:val="00116381"/>
    <w:rsid w:val="00122E03"/>
    <w:rsid w:val="00150A8C"/>
    <w:rsid w:val="00154FEA"/>
    <w:rsid w:val="001725FC"/>
    <w:rsid w:val="0017645A"/>
    <w:rsid w:val="0017724B"/>
    <w:rsid w:val="0018127D"/>
    <w:rsid w:val="00187B88"/>
    <w:rsid w:val="0019722E"/>
    <w:rsid w:val="001A250A"/>
    <w:rsid w:val="001A2743"/>
    <w:rsid w:val="001B7FB1"/>
    <w:rsid w:val="001C38C0"/>
    <w:rsid w:val="001C4CD3"/>
    <w:rsid w:val="001D3639"/>
    <w:rsid w:val="001E420C"/>
    <w:rsid w:val="001F2F47"/>
    <w:rsid w:val="001F408E"/>
    <w:rsid w:val="001F70A0"/>
    <w:rsid w:val="00222EF5"/>
    <w:rsid w:val="002248AA"/>
    <w:rsid w:val="00251A67"/>
    <w:rsid w:val="002600EF"/>
    <w:rsid w:val="002625C1"/>
    <w:rsid w:val="00290594"/>
    <w:rsid w:val="0029202F"/>
    <w:rsid w:val="002D5FD4"/>
    <w:rsid w:val="00320E86"/>
    <w:rsid w:val="00325BFB"/>
    <w:rsid w:val="00332ADE"/>
    <w:rsid w:val="003341C2"/>
    <w:rsid w:val="00336D7E"/>
    <w:rsid w:val="003642B0"/>
    <w:rsid w:val="003674E0"/>
    <w:rsid w:val="0037143F"/>
    <w:rsid w:val="00377527"/>
    <w:rsid w:val="00390BDD"/>
    <w:rsid w:val="00397729"/>
    <w:rsid w:val="003B5B50"/>
    <w:rsid w:val="003C3F7F"/>
    <w:rsid w:val="003D054C"/>
    <w:rsid w:val="003D19F9"/>
    <w:rsid w:val="003F6CD1"/>
    <w:rsid w:val="0040407E"/>
    <w:rsid w:val="00405BAF"/>
    <w:rsid w:val="004122BA"/>
    <w:rsid w:val="00424DE7"/>
    <w:rsid w:val="00425B81"/>
    <w:rsid w:val="00442CA1"/>
    <w:rsid w:val="0046182B"/>
    <w:rsid w:val="00461E09"/>
    <w:rsid w:val="00470E65"/>
    <w:rsid w:val="004A3C92"/>
    <w:rsid w:val="004B4CAE"/>
    <w:rsid w:val="004B6B2F"/>
    <w:rsid w:val="004C2B53"/>
    <w:rsid w:val="004F4588"/>
    <w:rsid w:val="005053E5"/>
    <w:rsid w:val="00506E96"/>
    <w:rsid w:val="00545406"/>
    <w:rsid w:val="00563471"/>
    <w:rsid w:val="00566794"/>
    <w:rsid w:val="00586136"/>
    <w:rsid w:val="005A298D"/>
    <w:rsid w:val="005B2602"/>
    <w:rsid w:val="005E3219"/>
    <w:rsid w:val="005F0B89"/>
    <w:rsid w:val="00601323"/>
    <w:rsid w:val="00604F85"/>
    <w:rsid w:val="00605464"/>
    <w:rsid w:val="00611A76"/>
    <w:rsid w:val="00626ED4"/>
    <w:rsid w:val="00634117"/>
    <w:rsid w:val="006373C6"/>
    <w:rsid w:val="00674A5C"/>
    <w:rsid w:val="0069179D"/>
    <w:rsid w:val="00691EA7"/>
    <w:rsid w:val="006B2703"/>
    <w:rsid w:val="006B27BD"/>
    <w:rsid w:val="006B3E88"/>
    <w:rsid w:val="006E11BC"/>
    <w:rsid w:val="006E397D"/>
    <w:rsid w:val="006F3BFA"/>
    <w:rsid w:val="006F5A47"/>
    <w:rsid w:val="007013D0"/>
    <w:rsid w:val="00716189"/>
    <w:rsid w:val="0071663E"/>
    <w:rsid w:val="00721166"/>
    <w:rsid w:val="00756E2D"/>
    <w:rsid w:val="00765EB9"/>
    <w:rsid w:val="0077236B"/>
    <w:rsid w:val="00787AF5"/>
    <w:rsid w:val="00793A17"/>
    <w:rsid w:val="007960D7"/>
    <w:rsid w:val="007A704C"/>
    <w:rsid w:val="007C3FFC"/>
    <w:rsid w:val="007C73CD"/>
    <w:rsid w:val="007E22F5"/>
    <w:rsid w:val="008050F9"/>
    <w:rsid w:val="00810CDD"/>
    <w:rsid w:val="00811184"/>
    <w:rsid w:val="00813B98"/>
    <w:rsid w:val="00814513"/>
    <w:rsid w:val="008226C0"/>
    <w:rsid w:val="0082685C"/>
    <w:rsid w:val="008360DC"/>
    <w:rsid w:val="00836B3B"/>
    <w:rsid w:val="00854808"/>
    <w:rsid w:val="00890F35"/>
    <w:rsid w:val="00895BBA"/>
    <w:rsid w:val="008B364A"/>
    <w:rsid w:val="008C22E0"/>
    <w:rsid w:val="008D3FDA"/>
    <w:rsid w:val="00906EC0"/>
    <w:rsid w:val="00907BDA"/>
    <w:rsid w:val="0091063D"/>
    <w:rsid w:val="00914ADE"/>
    <w:rsid w:val="009172EA"/>
    <w:rsid w:val="00921587"/>
    <w:rsid w:val="00925A73"/>
    <w:rsid w:val="00930E0B"/>
    <w:rsid w:val="009364F7"/>
    <w:rsid w:val="0096793F"/>
    <w:rsid w:val="00980A2D"/>
    <w:rsid w:val="009812F3"/>
    <w:rsid w:val="00981876"/>
    <w:rsid w:val="00987C4F"/>
    <w:rsid w:val="009B3858"/>
    <w:rsid w:val="009C7BEC"/>
    <w:rsid w:val="00A045CD"/>
    <w:rsid w:val="00A06B22"/>
    <w:rsid w:val="00A16C43"/>
    <w:rsid w:val="00A513CC"/>
    <w:rsid w:val="00A67B9F"/>
    <w:rsid w:val="00A7077F"/>
    <w:rsid w:val="00A76FB2"/>
    <w:rsid w:val="00AA2816"/>
    <w:rsid w:val="00AB17D5"/>
    <w:rsid w:val="00AC00CB"/>
    <w:rsid w:val="00AF6501"/>
    <w:rsid w:val="00B062F3"/>
    <w:rsid w:val="00B070C6"/>
    <w:rsid w:val="00B20E98"/>
    <w:rsid w:val="00B34337"/>
    <w:rsid w:val="00B40D17"/>
    <w:rsid w:val="00B47139"/>
    <w:rsid w:val="00B60D0E"/>
    <w:rsid w:val="00B722CD"/>
    <w:rsid w:val="00B76F20"/>
    <w:rsid w:val="00B838B2"/>
    <w:rsid w:val="00B92468"/>
    <w:rsid w:val="00B968F3"/>
    <w:rsid w:val="00BA4F34"/>
    <w:rsid w:val="00BD3761"/>
    <w:rsid w:val="00BD3C43"/>
    <w:rsid w:val="00BE4262"/>
    <w:rsid w:val="00BE7473"/>
    <w:rsid w:val="00BF0C14"/>
    <w:rsid w:val="00C006E5"/>
    <w:rsid w:val="00C07831"/>
    <w:rsid w:val="00C46DF2"/>
    <w:rsid w:val="00C52721"/>
    <w:rsid w:val="00C661E5"/>
    <w:rsid w:val="00C726D1"/>
    <w:rsid w:val="00C76638"/>
    <w:rsid w:val="00C82EC4"/>
    <w:rsid w:val="00C928E2"/>
    <w:rsid w:val="00C9796C"/>
    <w:rsid w:val="00CB0B94"/>
    <w:rsid w:val="00CB1DF4"/>
    <w:rsid w:val="00CC5581"/>
    <w:rsid w:val="00CD50E6"/>
    <w:rsid w:val="00CE7555"/>
    <w:rsid w:val="00CF2835"/>
    <w:rsid w:val="00CF6E57"/>
    <w:rsid w:val="00CF715E"/>
    <w:rsid w:val="00D03CF2"/>
    <w:rsid w:val="00D26980"/>
    <w:rsid w:val="00D35F00"/>
    <w:rsid w:val="00D66D44"/>
    <w:rsid w:val="00D840E2"/>
    <w:rsid w:val="00D8465E"/>
    <w:rsid w:val="00D85802"/>
    <w:rsid w:val="00DA5BBA"/>
    <w:rsid w:val="00DA673B"/>
    <w:rsid w:val="00DA7001"/>
    <w:rsid w:val="00DB2A67"/>
    <w:rsid w:val="00DC1BE1"/>
    <w:rsid w:val="00DC74C0"/>
    <w:rsid w:val="00DD1A61"/>
    <w:rsid w:val="00DD64D5"/>
    <w:rsid w:val="00DE7952"/>
    <w:rsid w:val="00DF0B5C"/>
    <w:rsid w:val="00DF7968"/>
    <w:rsid w:val="00E15717"/>
    <w:rsid w:val="00E223AB"/>
    <w:rsid w:val="00E23EDB"/>
    <w:rsid w:val="00E47862"/>
    <w:rsid w:val="00E73AE6"/>
    <w:rsid w:val="00E858FA"/>
    <w:rsid w:val="00E8713F"/>
    <w:rsid w:val="00EA23CD"/>
    <w:rsid w:val="00ED65EC"/>
    <w:rsid w:val="00EE53AA"/>
    <w:rsid w:val="00EF0F92"/>
    <w:rsid w:val="00F05672"/>
    <w:rsid w:val="00F23967"/>
    <w:rsid w:val="00F31488"/>
    <w:rsid w:val="00F42931"/>
    <w:rsid w:val="00F47A3F"/>
    <w:rsid w:val="00F61C41"/>
    <w:rsid w:val="00F63295"/>
    <w:rsid w:val="00F96BAB"/>
    <w:rsid w:val="00F96FFE"/>
    <w:rsid w:val="00FA4302"/>
    <w:rsid w:val="00FF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65B646"/>
  <w15:docId w15:val="{201D5E05-EE4D-4CEE-9045-A34174D5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23CD"/>
    <w:pPr>
      <w:widowControl w:val="0"/>
      <w:jc w:val="both"/>
    </w:pPr>
    <w:rPr>
      <w:kern w:val="2"/>
      <w:sz w:val="21"/>
    </w:rPr>
  </w:style>
  <w:style w:type="paragraph" w:styleId="berschrift2">
    <w:name w:val="heading 2"/>
    <w:basedOn w:val="Standard"/>
    <w:next w:val="Standard"/>
    <w:qFormat/>
    <w:rsid w:val="001F70A0"/>
    <w:pPr>
      <w:keepNext/>
      <w:outlineLvl w:val="1"/>
    </w:pPr>
    <w:rPr>
      <w:rFonts w:eastAsia="MS Gothic" w:cs="Arial"/>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0A0"/>
    <w:pPr>
      <w:tabs>
        <w:tab w:val="center" w:pos="4252"/>
        <w:tab w:val="right" w:pos="8504"/>
      </w:tabs>
      <w:snapToGrid w:val="0"/>
    </w:pPr>
  </w:style>
  <w:style w:type="paragraph" w:styleId="Fuzeile">
    <w:name w:val="footer"/>
    <w:basedOn w:val="Standard"/>
    <w:link w:val="FuzeileZchn"/>
    <w:rsid w:val="001F70A0"/>
    <w:pPr>
      <w:tabs>
        <w:tab w:val="center" w:pos="4252"/>
        <w:tab w:val="right" w:pos="8504"/>
      </w:tabs>
      <w:snapToGrid w:val="0"/>
    </w:pPr>
  </w:style>
  <w:style w:type="character" w:styleId="Hyperlink">
    <w:name w:val="Hyperlink"/>
    <w:basedOn w:val="Absatz-Standardschriftart"/>
    <w:rsid w:val="001F70A0"/>
    <w:rPr>
      <w:color w:val="0000FF"/>
      <w:u w:val="single"/>
    </w:rPr>
  </w:style>
  <w:style w:type="character" w:styleId="Seitenzahl">
    <w:name w:val="page number"/>
    <w:basedOn w:val="Absatz-Standardschriftart"/>
    <w:rsid w:val="00B47139"/>
  </w:style>
  <w:style w:type="table" w:styleId="Tabellenraster">
    <w:name w:val="Table Grid"/>
    <w:basedOn w:val="NormaleTabelle"/>
    <w:uiPriority w:val="39"/>
    <w:rsid w:val="00150A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150A8C"/>
    <w:rPr>
      <w:kern w:val="2"/>
      <w:sz w:val="21"/>
    </w:rPr>
  </w:style>
  <w:style w:type="paragraph" w:styleId="Listenabsatz">
    <w:name w:val="List Paragraph"/>
    <w:basedOn w:val="Standard"/>
    <w:uiPriority w:val="34"/>
    <w:qFormat/>
    <w:rsid w:val="00150A8C"/>
    <w:pPr>
      <w:ind w:leftChars="400" w:left="840"/>
    </w:pPr>
  </w:style>
  <w:style w:type="paragraph" w:styleId="Sprechblasentext">
    <w:name w:val="Balloon Text"/>
    <w:basedOn w:val="Standard"/>
    <w:link w:val="SprechblasentextZchn"/>
    <w:semiHidden/>
    <w:unhideWhenUsed/>
    <w:rsid w:val="00042307"/>
    <w:rPr>
      <w:rFonts w:asciiTheme="majorHAnsi" w:eastAsiaTheme="majorEastAsia" w:hAnsiTheme="majorHAnsi" w:cstheme="majorBidi"/>
      <w:sz w:val="18"/>
      <w:szCs w:val="18"/>
    </w:rPr>
  </w:style>
  <w:style w:type="character" w:customStyle="1" w:styleId="SprechblasentextZchn">
    <w:name w:val="Sprechblasentext Zchn"/>
    <w:basedOn w:val="Absatz-Standardschriftart"/>
    <w:link w:val="Sprechblasentext"/>
    <w:semiHidden/>
    <w:rsid w:val="00042307"/>
    <w:rPr>
      <w:rFonts w:asciiTheme="majorHAnsi" w:eastAsiaTheme="majorEastAsia" w:hAnsiTheme="majorHAnsi" w:cstheme="majorBidi"/>
      <w:kern w:val="2"/>
      <w:sz w:val="18"/>
      <w:szCs w:val="18"/>
    </w:rPr>
  </w:style>
  <w:style w:type="paragraph" w:styleId="NurText">
    <w:name w:val="Plain Text"/>
    <w:basedOn w:val="Standard"/>
    <w:link w:val="NurTextZchn"/>
    <w:uiPriority w:val="99"/>
    <w:semiHidden/>
    <w:unhideWhenUsed/>
    <w:rsid w:val="00222EF5"/>
    <w:rPr>
      <w:rFonts w:asciiTheme="minorEastAsia" w:eastAsiaTheme="minorEastAsia" w:hAnsi="Courier New" w:cs="Courier New"/>
      <w:szCs w:val="22"/>
    </w:rPr>
  </w:style>
  <w:style w:type="character" w:customStyle="1" w:styleId="NurTextZchn">
    <w:name w:val="Nur Text Zchn"/>
    <w:basedOn w:val="Absatz-Standardschriftart"/>
    <w:link w:val="NurText"/>
    <w:uiPriority w:val="99"/>
    <w:semiHidden/>
    <w:rsid w:val="00222EF5"/>
    <w:rPr>
      <w:rFonts w:asciiTheme="minorEastAsia" w:eastAsiaTheme="minorEastAsia" w:hAnsi="Courier New" w:cs="Courier New"/>
      <w:kern w:val="2"/>
      <w:sz w:val="21"/>
      <w:szCs w:val="22"/>
    </w:rPr>
  </w:style>
  <w:style w:type="paragraph" w:styleId="berarbeitung">
    <w:name w:val="Revision"/>
    <w:hidden/>
    <w:uiPriority w:val="99"/>
    <w:semiHidden/>
    <w:rsid w:val="009812F3"/>
    <w:rPr>
      <w:kern w:val="2"/>
      <w:sz w:val="21"/>
    </w:rPr>
  </w:style>
  <w:style w:type="character" w:styleId="Kommentarzeichen">
    <w:name w:val="annotation reference"/>
    <w:basedOn w:val="Absatz-Standardschriftart"/>
    <w:semiHidden/>
    <w:unhideWhenUsed/>
    <w:rsid w:val="00921587"/>
    <w:rPr>
      <w:sz w:val="18"/>
      <w:szCs w:val="18"/>
    </w:rPr>
  </w:style>
  <w:style w:type="paragraph" w:styleId="Kommentartext">
    <w:name w:val="annotation text"/>
    <w:basedOn w:val="Standard"/>
    <w:link w:val="KommentartextZchn"/>
    <w:unhideWhenUsed/>
    <w:rsid w:val="00921587"/>
    <w:pPr>
      <w:jc w:val="left"/>
    </w:pPr>
    <w:rPr>
      <w:szCs w:val="24"/>
    </w:rPr>
  </w:style>
  <w:style w:type="character" w:customStyle="1" w:styleId="KommentartextZchn">
    <w:name w:val="Kommentartext Zchn"/>
    <w:basedOn w:val="Absatz-Standardschriftart"/>
    <w:link w:val="Kommentartext"/>
    <w:rsid w:val="00921587"/>
    <w:rPr>
      <w:kern w:val="2"/>
      <w:sz w:val="21"/>
      <w:szCs w:val="24"/>
    </w:rPr>
  </w:style>
  <w:style w:type="character" w:styleId="NichtaufgelsteErwhnung">
    <w:name w:val="Unresolved Mention"/>
    <w:basedOn w:val="Absatz-Standardschriftart"/>
    <w:uiPriority w:val="99"/>
    <w:semiHidden/>
    <w:unhideWhenUsed/>
    <w:rsid w:val="00116381"/>
    <w:rPr>
      <w:color w:val="605E5C"/>
      <w:shd w:val="clear" w:color="auto" w:fill="E1DFDD"/>
    </w:rPr>
  </w:style>
  <w:style w:type="paragraph" w:styleId="Kommentarthema">
    <w:name w:val="annotation subject"/>
    <w:basedOn w:val="Kommentartext"/>
    <w:next w:val="Kommentartext"/>
    <w:link w:val="KommentarthemaZchn"/>
    <w:semiHidden/>
    <w:unhideWhenUsed/>
    <w:rsid w:val="006B2703"/>
    <w:rPr>
      <w:b/>
      <w:bCs/>
      <w:szCs w:val="20"/>
    </w:rPr>
  </w:style>
  <w:style w:type="character" w:customStyle="1" w:styleId="KommentarthemaZchn">
    <w:name w:val="Kommentarthema Zchn"/>
    <w:basedOn w:val="KommentartextZchn"/>
    <w:link w:val="Kommentarthema"/>
    <w:semiHidden/>
    <w:rsid w:val="006B2703"/>
    <w:rPr>
      <w:b/>
      <w:bCs/>
      <w:kern w:val="2"/>
      <w:sz w:val="21"/>
      <w:szCs w:val="24"/>
    </w:rPr>
  </w:style>
  <w:style w:type="paragraph" w:customStyle="1" w:styleId="paragraph">
    <w:name w:val="paragraph"/>
    <w:basedOn w:val="Standard"/>
    <w:rsid w:val="0071663E"/>
    <w:pPr>
      <w:widowControl/>
      <w:spacing w:before="100" w:beforeAutospacing="1" w:after="100" w:afterAutospacing="1"/>
      <w:jc w:val="left"/>
    </w:pPr>
    <w:rPr>
      <w:rFonts w:ascii="Times New Roman" w:eastAsia="Times New Roman" w:hAnsi="Times New Roman"/>
      <w:kern w:val="0"/>
      <w:sz w:val="24"/>
      <w:szCs w:val="24"/>
      <w:lang w:val="en-GB"/>
    </w:rPr>
  </w:style>
  <w:style w:type="character" w:customStyle="1" w:styleId="normaltextrun">
    <w:name w:val="normaltextrun"/>
    <w:basedOn w:val="Absatz-Standardschriftart"/>
    <w:rsid w:val="0071663E"/>
  </w:style>
  <w:style w:type="character" w:customStyle="1" w:styleId="eop">
    <w:name w:val="eop"/>
    <w:basedOn w:val="Absatz-Standardschriftart"/>
    <w:rsid w:val="0071663E"/>
  </w:style>
  <w:style w:type="paragraph" w:customStyle="1" w:styleId="21">
    <w:name w:val="本文 21"/>
    <w:basedOn w:val="Standard"/>
    <w:rsid w:val="00047B8E"/>
    <w:pPr>
      <w:suppressAutoHyphens/>
      <w:jc w:val="center"/>
    </w:pPr>
    <w:rPr>
      <w:rFonts w:ascii="Times New Roman" w:eastAsia="MS Gothic" w:hAnsi="Times New Roman"/>
      <w:b/>
      <w:bCs/>
      <w:kern w:val="1"/>
      <w:sz w:val="28"/>
      <w:szCs w:val="24"/>
      <w:lang w:eastAsia="ar-SA"/>
    </w:rPr>
  </w:style>
  <w:style w:type="table" w:customStyle="1" w:styleId="Tabellenraster1">
    <w:name w:val="Tabellenraster1"/>
    <w:basedOn w:val="NormaleTabelle"/>
    <w:next w:val="Tabellenraster"/>
    <w:uiPriority w:val="39"/>
    <w:rsid w:val="00AF6501"/>
    <w:rPr>
      <w:rFonts w:ascii="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6B27BD"/>
    <w:pPr>
      <w:widowControl/>
      <w:spacing w:before="100" w:beforeAutospacing="1" w:after="100" w:afterAutospacing="1"/>
      <w:jc w:val="left"/>
    </w:pPr>
    <w:rPr>
      <w:rFonts w:ascii="Times New Roman" w:eastAsia="Times New Roman" w:hAnsi="Times New Roman"/>
      <w:kern w:val="0"/>
      <w:sz w:val="24"/>
      <w:szCs w:val="24"/>
      <w:lang w:val="de-DE"/>
    </w:rPr>
  </w:style>
  <w:style w:type="paragraph" w:styleId="Funotentext">
    <w:name w:val="footnote text"/>
    <w:basedOn w:val="Standard"/>
    <w:link w:val="FunotentextZchn"/>
    <w:uiPriority w:val="99"/>
    <w:semiHidden/>
    <w:unhideWhenUsed/>
    <w:rsid w:val="00EA23CD"/>
    <w:rPr>
      <w:sz w:val="20"/>
    </w:rPr>
  </w:style>
  <w:style w:type="character" w:customStyle="1" w:styleId="FunotentextZchn">
    <w:name w:val="Fußnotentext Zchn"/>
    <w:basedOn w:val="Absatz-Standardschriftart"/>
    <w:link w:val="Funotentext"/>
    <w:uiPriority w:val="99"/>
    <w:semiHidden/>
    <w:rsid w:val="00EA23CD"/>
    <w:rPr>
      <w:kern w:val="2"/>
    </w:rPr>
  </w:style>
  <w:style w:type="character" w:styleId="Funotenzeichen">
    <w:name w:val="footnote reference"/>
    <w:basedOn w:val="Absatz-Standardschriftart"/>
    <w:uiPriority w:val="99"/>
    <w:semiHidden/>
    <w:unhideWhenUsed/>
    <w:rsid w:val="00EA2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04652">
      <w:bodyDiv w:val="1"/>
      <w:marLeft w:val="0"/>
      <w:marRight w:val="0"/>
      <w:marTop w:val="0"/>
      <w:marBottom w:val="0"/>
      <w:divBdr>
        <w:top w:val="none" w:sz="0" w:space="0" w:color="auto"/>
        <w:left w:val="none" w:sz="0" w:space="0" w:color="auto"/>
        <w:bottom w:val="none" w:sz="0" w:space="0" w:color="auto"/>
        <w:right w:val="none" w:sz="0" w:space="0" w:color="auto"/>
      </w:divBdr>
      <w:divsChild>
        <w:div w:id="789016077">
          <w:marLeft w:val="0"/>
          <w:marRight w:val="0"/>
          <w:marTop w:val="0"/>
          <w:marBottom w:val="0"/>
          <w:divBdr>
            <w:top w:val="none" w:sz="0" w:space="0" w:color="auto"/>
            <w:left w:val="none" w:sz="0" w:space="0" w:color="auto"/>
            <w:bottom w:val="none" w:sz="0" w:space="0" w:color="auto"/>
            <w:right w:val="none" w:sz="0" w:space="0" w:color="auto"/>
          </w:divBdr>
        </w:div>
        <w:div w:id="381296122">
          <w:marLeft w:val="0"/>
          <w:marRight w:val="0"/>
          <w:marTop w:val="0"/>
          <w:marBottom w:val="0"/>
          <w:divBdr>
            <w:top w:val="none" w:sz="0" w:space="0" w:color="auto"/>
            <w:left w:val="none" w:sz="0" w:space="0" w:color="auto"/>
            <w:bottom w:val="none" w:sz="0" w:space="0" w:color="auto"/>
            <w:right w:val="none" w:sz="0" w:space="0" w:color="auto"/>
          </w:divBdr>
        </w:div>
      </w:divsChild>
    </w:div>
    <w:div w:id="12431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obal.mitsubishielectri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tsubishiElectric.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yerc\Downloads\2023_MEU_Press_Release_boiler_plate_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DD14A1118F61A418565D2C35DA690DD" ma:contentTypeVersion="74" ma:contentTypeDescription="Create a new document." ma:contentTypeScope="" ma:versionID="9f275b0013376a72a6899b9c4ff5434c">
  <xsd:schema xmlns:xsd="http://www.w3.org/2001/XMLSchema" xmlns:xs="http://www.w3.org/2001/XMLSchema" xmlns:p="http://schemas.microsoft.com/office/2006/metadata/properties" xmlns:ns2="befa33bd-d94f-430f-aef1-5ab98afa7ccf" xmlns:ns3="4a3a0a9e-3b2c-4d95-b9d2-a378a4ecc40a" xmlns:ns4="8042af47-268b-4d45-9d07-eb9cd5ab9827" targetNamespace="http://schemas.microsoft.com/office/2006/metadata/properties" ma:root="true" ma:fieldsID="041d59f418560c07db6f55a780c73b56" ns2:_="" ns3:_="" ns4:_="">
    <xsd:import namespace="befa33bd-d94f-430f-aef1-5ab98afa7ccf"/>
    <xsd:import namespace="4a3a0a9e-3b2c-4d95-b9d2-a378a4ecc40a"/>
    <xsd:import namespace="8042af47-268b-4d45-9d07-eb9cd5ab9827"/>
    <xsd:element name="properties">
      <xsd:complexType>
        <xsd:sequence>
          <xsd:element name="documentManagement">
            <xsd:complexType>
              <xsd:all>
                <xsd:element ref="ns2:TaxCatchAll" minOccurs="0"/>
                <xsd:element ref="ns4:Department"/>
                <xsd:element ref="ns3:TaxKeywordTaxHTField" minOccurs="0"/>
                <xsd:element ref="ns3:triMegDocAudienceTaxHTField0" minOccurs="0"/>
                <xsd:element ref="ns3:triMegDocProcessTaxHTField0" minOccurs="0"/>
                <xsd:element ref="ns4:MediaServiceMetadata" minOccurs="0"/>
                <xsd:element ref="ns4:MediaServiceFastMetadata"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3:triMegDocLanguageTaxHTField0" minOccurs="0"/>
                <xsd:element ref="ns3:triThem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a33bd-d94f-430f-aef1-5ab98afa7cc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bad1537-81ab-4326-8df4-c324d99a46b5}" ma:internalName="TaxCatchAll" ma:showField="CatchAllData" ma:web="4a3a0a9e-3b2c-4d95-b9d2-a378a4ecc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3a0a9e-3b2c-4d95-b9d2-a378a4ecc40a" elementFormDefault="qualified">
    <xsd:import namespace="http://schemas.microsoft.com/office/2006/documentManagement/types"/>
    <xsd:import namespace="http://schemas.microsoft.com/office/infopath/2007/PartnerControls"/>
    <xsd:element name="TaxKeywordTaxHTField" ma:index="13" ma:taxonomy="true" ma:internalName="TaxKeywordTaxHTField" ma:taxonomyFieldName="TaxKeyword" ma:displayName="Enterprise Keywords" ma:readOnly="false" ma:fieldId="{23f27201-bee3-471e-b2e7-b64fd8b7ca38}" ma:taxonomyMulti="true" ma:sspId="f890c497-606d-4b9f-acd5-02f344df9867" ma:termSetId="00000000-0000-0000-0000-000000000000" ma:anchorId="00000000-0000-0000-0000-000000000000" ma:open="true" ma:isKeyword="true">
      <xsd:complexType>
        <xsd:sequence>
          <xsd:element ref="pc:Terms" minOccurs="0" maxOccurs="1"/>
        </xsd:sequence>
      </xsd:complexType>
    </xsd:element>
    <xsd:element name="triMegDocAudienceTaxHTField0" ma:index="14" nillable="true" ma:displayName="Audience_0" ma:hidden="true" ma:internalName="triMegDocAudienceTaxHTField0" ma:readOnly="false">
      <xsd:simpleType>
        <xsd:restriction base="dms:Note"/>
      </xsd:simpleType>
    </xsd:element>
    <xsd:element name="triMegDocProcessTaxHTField0" ma:index="15" nillable="true" ma:displayName="Process_0" ma:hidden="true" ma:internalName="triMegDocProcessTaxHTField0" ma:readOnly="false">
      <xsd:simpleType>
        <xsd:restriction base="dms:Note"/>
      </xsd:simpleType>
    </xsd:element>
    <xsd:element name="triMegDocLanguageTaxHTField0" ma:index="24" nillable="true" ma:taxonomy="true" ma:internalName="triMegDocLanguageTaxHTField0" ma:taxonomyFieldName="triMegDocLanguage" ma:displayName="Language" ma:readOnly="false" ma:default="" ma:fieldId="{7ac9d30c-b9c0-447f-9a15-10ac52a02bb8}" ma:sspId="f890c497-606d-4b9f-acd5-02f344df9867" ma:termSetId="f3f64a8c-eb9c-4c7e-95a9-ae126fe78d2a" ma:anchorId="00000000-0000-0000-0000-000000000000" ma:open="true" ma:isKeyword="false">
      <xsd:complexType>
        <xsd:sequence>
          <xsd:element ref="pc:Terms" minOccurs="0" maxOccurs="1"/>
        </xsd:sequence>
      </xsd:complexType>
    </xsd:element>
    <xsd:element name="triThemeTaxHTField0" ma:index="26" nillable="true" ma:taxonomy="true" ma:internalName="triThemeTaxHTField0" ma:taxonomyFieldName="triTheme" ma:displayName="Topic" ma:readOnly="false" ma:fieldId="{68226377-40c6-4315-87d0-b2c8637e09e2}" ma:sspId="f890c497-606d-4b9f-acd5-02f344df9867" ma:termSetId="a49d8f85-a876-4ec0-a50f-7e3a126a28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2af47-268b-4d45-9d07-eb9cd5ab9827" elementFormDefault="qualified">
    <xsd:import namespace="http://schemas.microsoft.com/office/2006/documentManagement/types"/>
    <xsd:import namespace="http://schemas.microsoft.com/office/infopath/2007/PartnerControls"/>
    <xsd:element name="Department" ma:index="12" ma:displayName="Department" ma:description="Test Field for Department Owner" ma:internalName="Department"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90c497-606d-4b9f-acd5-02f344df986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fa33bd-d94f-430f-aef1-5ab98afa7ccf">
      <Value>592</Value>
      <Value>591</Value>
      <Value>590</Value>
      <Value>555</Value>
      <Value>416</Value>
      <Value>3</Value>
    </TaxCatchAll>
    <lcf76f155ced4ddcb4097134ff3c332f xmlns="8042af47-268b-4d45-9d07-eb9cd5ab9827">
      <Terms xmlns="http://schemas.microsoft.com/office/infopath/2007/PartnerControls"/>
    </lcf76f155ced4ddcb4097134ff3c332f>
    <Department xmlns="8042af47-268b-4d45-9d07-eb9cd5ab9827">Corporate Communications</Department>
    <triMegDocLanguageTaxHTField0 xmlns="4a3a0a9e-3b2c-4d95-b9d2-a378a4ecc40a">
      <Terms xmlns="http://schemas.microsoft.com/office/infopath/2007/PartnerControls"/>
    </triMegDocLanguageTaxHTField0>
    <triThemeTaxHTField0 xmlns="4a3a0a9e-3b2c-4d95-b9d2-a378a4ecc40a">
      <Terms xmlns="http://schemas.microsoft.com/office/infopath/2007/PartnerControls">
        <TermInfo xmlns="http://schemas.microsoft.com/office/infopath/2007/PartnerControls">
          <TermName xmlns="http://schemas.microsoft.com/office/infopath/2007/PartnerControls">EU Press Releases</TermName>
          <TermId xmlns="http://schemas.microsoft.com/office/infopath/2007/PartnerControls">a7a25d20-9e65-4cab-9d87-f5f88d457a39</TermId>
        </TermInfo>
      </Terms>
    </triThemeTaxHTField0>
    <TaxKeywordTaxHTField xmlns="4a3a0a9e-3b2c-4d95-b9d2-a378a4ecc40a">
      <Terms xmlns="http://schemas.microsoft.com/office/infopath/2007/PartnerControls">
        <TermInfo xmlns="http://schemas.microsoft.com/office/infopath/2007/PartnerControls">
          <TermName xmlns="http://schemas.microsoft.com/office/infopath/2007/PartnerControls">About Mitsubishi Electric</TermName>
          <TermId xmlns="http://schemas.microsoft.com/office/infopath/2007/PartnerControls">ed4ce45c-20c7-4024-a33e-053b9ebef49a</TermId>
        </TermInfo>
        <TermInfo xmlns="http://schemas.microsoft.com/office/infopath/2007/PartnerControls">
          <TermName xmlns="http://schemas.microsoft.com/office/infopath/2007/PartnerControls">Template</TermName>
          <TermId xmlns="http://schemas.microsoft.com/office/infopath/2007/PartnerControls">6fa8e44e-db53-4ea7-9e31-16810f79d6c9</TermId>
        </TermInfo>
        <TermInfo xmlns="http://schemas.microsoft.com/office/infopath/2007/PartnerControls">
          <TermName xmlns="http://schemas.microsoft.com/office/infopath/2007/PartnerControls">2023</TermName>
          <TermId xmlns="http://schemas.microsoft.com/office/infopath/2007/PartnerControls">a1322d9b-d724-4540-8be4-32a49342ae50</TermId>
        </TermInfo>
        <TermInfo xmlns="http://schemas.microsoft.com/office/infopath/2007/PartnerControls">
          <TermName xmlns="http://schemas.microsoft.com/office/infopath/2007/PartnerControls">boilerplate</TermName>
          <TermId xmlns="http://schemas.microsoft.com/office/infopath/2007/PartnerControls">308bdd4e-6f2b-4498-b5e8-a4b570e4f20f</TermId>
        </TermInfo>
        <TermInfo xmlns="http://schemas.microsoft.com/office/infopath/2007/PartnerControls">
          <TermName xmlns="http://schemas.microsoft.com/office/infopath/2007/PartnerControls">press release</TermName>
          <TermId xmlns="http://schemas.microsoft.com/office/infopath/2007/PartnerControls">ca93f0a9-467e-4dfd-bf0c-8b74c2b15b89</TermId>
        </TermInfo>
      </Terms>
    </TaxKeywordTaxHTField>
    <triMegDocAudienceTaxHTField0 xmlns="4a3a0a9e-3b2c-4d95-b9d2-a378a4ecc40a" xsi:nil="true"/>
    <triMegDocProcessTaxHTField0 xmlns="4a3a0a9e-3b2c-4d95-b9d2-a378a4ecc4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54C8C-6412-4C20-A8D1-03FCC5292EE2}">
  <ds:schemaRefs>
    <ds:schemaRef ds:uri="http://schemas.openxmlformats.org/officeDocument/2006/bibliography"/>
  </ds:schemaRefs>
</ds:datastoreItem>
</file>

<file path=customXml/itemProps2.xml><?xml version="1.0" encoding="utf-8"?>
<ds:datastoreItem xmlns:ds="http://schemas.openxmlformats.org/officeDocument/2006/customXml" ds:itemID="{D50BE1D4-F915-45D2-A6EB-6E8AEF61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a33bd-d94f-430f-aef1-5ab98afa7ccf"/>
    <ds:schemaRef ds:uri="4a3a0a9e-3b2c-4d95-b9d2-a378a4ecc40a"/>
    <ds:schemaRef ds:uri="8042af47-268b-4d45-9d07-eb9cd5ab9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EEDC2-49BF-4CDA-A4AE-E49686AC4CB1}">
  <ds:schemaRefs>
    <ds:schemaRef ds:uri="http://schemas.microsoft.com/office/2006/metadata/properties"/>
    <ds:schemaRef ds:uri="http://schemas.microsoft.com/office/infopath/2007/PartnerControls"/>
    <ds:schemaRef ds:uri="befa33bd-d94f-430f-aef1-5ab98afa7ccf"/>
    <ds:schemaRef ds:uri="8042af47-268b-4d45-9d07-eb9cd5ab9827"/>
    <ds:schemaRef ds:uri="4a3a0a9e-3b2c-4d95-b9d2-a378a4ecc40a"/>
  </ds:schemaRefs>
</ds:datastoreItem>
</file>

<file path=customXml/itemProps4.xml><?xml version="1.0" encoding="utf-8"?>
<ds:datastoreItem xmlns:ds="http://schemas.openxmlformats.org/officeDocument/2006/customXml" ds:itemID="{418C84CE-C0D1-40CF-B262-7C5C644A9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2023_MEU_Press_Release_boiler_plate_Template.dotx</Template>
  <TotalTime>0</TotalTime>
  <Pages>4</Pages>
  <Words>642</Words>
  <Characters>5397</Characters>
  <Application>Microsoft Office Word</Application>
  <DocSecurity>0</DocSecurity>
  <Lines>44</Lines>
  <Paragraphs>12</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Press Release Boilerplate Template 2023</vt:lpstr>
      <vt:lpstr>Press Release</vt:lpstr>
      <vt:lpstr>Press Release</vt:lpstr>
    </vt:vector>
  </TitlesOfParts>
  <Company>Mitsubishi Electric Corporation</Company>
  <LinksUpToDate>false</LinksUpToDate>
  <CharactersWithSpaces>6027</CharactersWithSpaces>
  <SharedDoc>false</SharedDoc>
  <HLinks>
    <vt:vector size="12" baseType="variant">
      <vt:variant>
        <vt:i4>3473442</vt:i4>
      </vt:variant>
      <vt:variant>
        <vt:i4>3</vt:i4>
      </vt:variant>
      <vt:variant>
        <vt:i4>0</vt:i4>
      </vt:variant>
      <vt:variant>
        <vt:i4>5</vt:i4>
      </vt:variant>
      <vt:variant>
        <vt:lpwstr>http://www.mitsubishielectric.com/</vt:lpwstr>
      </vt:variant>
      <vt:variant>
        <vt:lpwstr/>
      </vt:variant>
      <vt:variant>
        <vt:i4>393343</vt:i4>
      </vt:variant>
      <vt:variant>
        <vt:i4>0</vt:i4>
      </vt:variant>
      <vt:variant>
        <vt:i4>0</vt:i4>
      </vt:variant>
      <vt:variant>
        <vt:i4>5</vt:i4>
      </vt:variant>
      <vt:variant>
        <vt:lpwstr>mailto:prd.gnews@nk.MitsubishiElectric.co.jp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Boilerplate Template 2023</dc:title>
  <dc:creator>Meyer, Corinna</dc:creator>
  <cp:keywords>Template; 2023; boilerplate; press release; About Mitsubishi Electric</cp:keywords>
  <cp:lastModifiedBy>Meyer, Corinna</cp:lastModifiedBy>
  <cp:revision>7</cp:revision>
  <cp:lastPrinted>2023-03-31T09:31:00Z</cp:lastPrinted>
  <dcterms:created xsi:type="dcterms:W3CDTF">2023-05-01T12:39:00Z</dcterms:created>
  <dcterms:modified xsi:type="dcterms:W3CDTF">2023-05-05T11:16:00Z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ed08417f-2804-4378-af9c-53496e6a4ad5</vt:lpwstr>
  </property>
  <property fmtid="{D5CDD505-2E9C-101B-9397-08002B2CF9AE}" pid="3" name="ContentTypeId">
    <vt:lpwstr>0x0101002DD14A1118F61A418565D2C35DA690DD</vt:lpwstr>
  </property>
  <property fmtid="{D5CDD505-2E9C-101B-9397-08002B2CF9AE}" pid="4" name="Public Relations Division" linkTarget="OLE_LINK1">
    <vt:lpwstr>Public Relations Division</vt:lpwstr>
  </property>
  <property fmtid="{D5CDD505-2E9C-101B-9397-08002B2CF9AE}" pid="5" name="_dlc_policyId">
    <vt:lpwstr>/sites/002926/DocLib3</vt:lpwstr>
  </property>
  <property fmtid="{D5CDD505-2E9C-101B-9397-08002B2CF9AE}" pid="6"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y fmtid="{D5CDD505-2E9C-101B-9397-08002B2CF9AE}" pid="7" name="MediaServiceImageTags">
    <vt:lpwstr/>
  </property>
  <property fmtid="{D5CDD505-2E9C-101B-9397-08002B2CF9AE}" pid="8" name="Order">
    <vt:r8>1017100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8f366e69-c606-4ab8-bc6b-0c21b52e701b_Enabled">
    <vt:lpwstr>true</vt:lpwstr>
  </property>
  <property fmtid="{D5CDD505-2E9C-101B-9397-08002B2CF9AE}" pid="16" name="MSIP_Label_8f366e69-c606-4ab8-bc6b-0c21b52e701b_SetDate">
    <vt:lpwstr>2023-04-28T08:58:26Z</vt:lpwstr>
  </property>
  <property fmtid="{D5CDD505-2E9C-101B-9397-08002B2CF9AE}" pid="17" name="MSIP_Label_8f366e69-c606-4ab8-bc6b-0c21b52e701b_Method">
    <vt:lpwstr>Privileged</vt:lpwstr>
  </property>
  <property fmtid="{D5CDD505-2E9C-101B-9397-08002B2CF9AE}" pid="18" name="MSIP_Label_8f366e69-c606-4ab8-bc6b-0c21b52e701b_Name">
    <vt:lpwstr>Public</vt:lpwstr>
  </property>
  <property fmtid="{D5CDD505-2E9C-101B-9397-08002B2CF9AE}" pid="19" name="MSIP_Label_8f366e69-c606-4ab8-bc6b-0c21b52e701b_SiteId">
    <vt:lpwstr>1f141cfd-a6c5-4e9a-bf84-7116c141e5f4</vt:lpwstr>
  </property>
  <property fmtid="{D5CDD505-2E9C-101B-9397-08002B2CF9AE}" pid="20" name="MSIP_Label_8f366e69-c606-4ab8-bc6b-0c21b52e701b_ActionId">
    <vt:lpwstr>62d31332-baf4-424d-9bed-d1a8b601dfc0</vt:lpwstr>
  </property>
  <property fmtid="{D5CDD505-2E9C-101B-9397-08002B2CF9AE}" pid="21" name="MSIP_Label_8f366e69-c606-4ab8-bc6b-0c21b52e701b_ContentBits">
    <vt:lpwstr>0</vt:lpwstr>
  </property>
  <property fmtid="{D5CDD505-2E9C-101B-9397-08002B2CF9AE}" pid="22" name="TaxKeyword">
    <vt:lpwstr>591;#About Mitsubishi Electric|ed4ce45c-20c7-4024-a33e-053b9ebef49a;#3;#Template|6fa8e44e-db53-4ea7-9e31-16810f79d6c9;#555;#2023|a1322d9b-d724-4540-8be4-32a49342ae50;#416;#boilerplate|308bdd4e-6f2b-4498-b5e8-a4b570e4f20f;#590;#press release|ca93f0a9-467e-4dfd-bf0c-8b74c2b15b89</vt:lpwstr>
  </property>
  <property fmtid="{D5CDD505-2E9C-101B-9397-08002B2CF9AE}" pid="23" name="triThemes">
    <vt:lpwstr/>
  </property>
  <property fmtid="{D5CDD505-2E9C-101B-9397-08002B2CF9AE}" pid="24" name="triDocumentClass">
    <vt:lpwstr/>
  </property>
  <property fmtid="{D5CDD505-2E9C-101B-9397-08002B2CF9AE}" pid="25" name="triTargetGroup">
    <vt:lpwstr/>
  </property>
  <property fmtid="{D5CDD505-2E9C-101B-9397-08002B2CF9AE}" pid="26" name="triOrgUnits">
    <vt:lpwstr/>
  </property>
  <property fmtid="{D5CDD505-2E9C-101B-9397-08002B2CF9AE}" pid="27" name="triOrgUnit">
    <vt:lpwstr/>
  </property>
  <property fmtid="{D5CDD505-2E9C-101B-9397-08002B2CF9AE}" pid="28" name="triOrgUnitsTaxHTField0">
    <vt:lpwstr/>
  </property>
  <property fmtid="{D5CDD505-2E9C-101B-9397-08002B2CF9AE}" pid="29" name="triServicesTaxHTField0">
    <vt:lpwstr/>
  </property>
  <property fmtid="{D5CDD505-2E9C-101B-9397-08002B2CF9AE}" pid="30" name="triService">
    <vt:lpwstr/>
  </property>
  <property fmtid="{D5CDD505-2E9C-101B-9397-08002B2CF9AE}" pid="31" name="triDocumentTypTaxHTField0">
    <vt:lpwstr/>
  </property>
  <property fmtid="{D5CDD505-2E9C-101B-9397-08002B2CF9AE}" pid="32" name="c3f444e2552e40768158f1ad49d606b5">
    <vt:lpwstr/>
  </property>
  <property fmtid="{D5CDD505-2E9C-101B-9397-08002B2CF9AE}" pid="33" name="triDocumentClassTaxHTField0">
    <vt:lpwstr/>
  </property>
  <property fmtid="{D5CDD505-2E9C-101B-9397-08002B2CF9AE}" pid="34" name="triTheme">
    <vt:lpwstr>592;#EU Press Releases|a7a25d20-9e65-4cab-9d87-f5f88d457a39</vt:lpwstr>
  </property>
  <property fmtid="{D5CDD505-2E9C-101B-9397-08002B2CF9AE}" pid="35" name="triOrgUnitTaxHTField0">
    <vt:lpwstr/>
  </property>
  <property fmtid="{D5CDD505-2E9C-101B-9397-08002B2CF9AE}" pid="36" name="triServices">
    <vt:lpwstr/>
  </property>
  <property fmtid="{D5CDD505-2E9C-101B-9397-08002B2CF9AE}" pid="37" name="triServiceTaxHTField0">
    <vt:lpwstr/>
  </property>
  <property fmtid="{D5CDD505-2E9C-101B-9397-08002B2CF9AE}" pid="38" name="triThemesTaxHTField0">
    <vt:lpwstr/>
  </property>
  <property fmtid="{D5CDD505-2E9C-101B-9397-08002B2CF9AE}" pid="39" name="triMegDocLanguage">
    <vt:lpwstr/>
  </property>
  <property fmtid="{D5CDD505-2E9C-101B-9397-08002B2CF9AE}" pid="40" name="triDocumentTyp">
    <vt:lpwstr/>
  </property>
  <property fmtid="{D5CDD505-2E9C-101B-9397-08002B2CF9AE}" pid="41" name="triMegDocProcess">
    <vt:lpwstr/>
  </property>
  <property fmtid="{D5CDD505-2E9C-101B-9397-08002B2CF9AE}" pid="42" name="triMegDocAudience">
    <vt:lpwstr/>
  </property>
</Properties>
</file>